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8FAD" w14:textId="30AA43CD" w:rsidR="00B77C7B" w:rsidRPr="000C79DB" w:rsidRDefault="002713BF">
      <w:pPr>
        <w:rPr>
          <w:rFonts w:cstheme="minorHAnsi"/>
          <w:b/>
          <w:bCs/>
          <w:sz w:val="24"/>
          <w:szCs w:val="24"/>
          <w:lang w:val="ro-RO"/>
        </w:rPr>
      </w:pPr>
      <w:r w:rsidRPr="000C79DB">
        <w:rPr>
          <w:rFonts w:cstheme="minorHAnsi"/>
          <w:b/>
          <w:bCs/>
          <w:sz w:val="24"/>
          <w:szCs w:val="24"/>
          <w:lang w:val="ro-RO"/>
        </w:rPr>
        <w:t xml:space="preserve">Primăria or. Călărași anunță lansarea </w:t>
      </w:r>
      <w:r w:rsidR="00B77C7B" w:rsidRPr="000C79DB">
        <w:rPr>
          <w:rFonts w:cstheme="minorHAnsi"/>
          <w:b/>
          <w:bCs/>
          <w:sz w:val="24"/>
          <w:szCs w:val="24"/>
          <w:lang w:val="ro-RO"/>
        </w:rPr>
        <w:t>proiectului ” Bugetarea participativă în or. Călărași”</w:t>
      </w:r>
    </w:p>
    <w:p w14:paraId="0181818E" w14:textId="2E9D4469" w:rsidR="00D81650" w:rsidRDefault="00D81650" w:rsidP="00B77C7B">
      <w:pPr>
        <w:rPr>
          <w:rFonts w:cstheme="minorHAnsi"/>
          <w:sz w:val="24"/>
          <w:szCs w:val="24"/>
          <w:lang w:val="ro-RO"/>
        </w:rPr>
      </w:pPr>
    </w:p>
    <w:p w14:paraId="67EB0E73" w14:textId="18B27B8B" w:rsidR="00B77C7B" w:rsidRDefault="005E4488" w:rsidP="00B77C7B">
      <w:pPr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Fiecare cetățean sau grup de cetățeni are posibilitatea de a se implica în soluționarea unor probleme din comunitate.  </w:t>
      </w:r>
      <w:r w:rsidR="00AF42B8">
        <w:rPr>
          <w:rFonts w:cstheme="minorHAnsi"/>
          <w:sz w:val="24"/>
          <w:szCs w:val="24"/>
          <w:lang w:val="ro-RO"/>
        </w:rPr>
        <w:t>Primăria or. Călărași va finanța din bugetul public mai multe proiecte din diverse domenii locale</w:t>
      </w:r>
      <w:r w:rsidR="00156898">
        <w:rPr>
          <w:rFonts w:cstheme="minorHAnsi"/>
          <w:sz w:val="24"/>
          <w:szCs w:val="24"/>
          <w:lang w:val="ro-RO"/>
        </w:rPr>
        <w:t xml:space="preserve"> înaintate de cetățenii or. Călărași</w:t>
      </w:r>
      <w:r w:rsidR="00AF42B8">
        <w:rPr>
          <w:rFonts w:cstheme="minorHAnsi"/>
          <w:sz w:val="24"/>
          <w:szCs w:val="24"/>
          <w:lang w:val="ro-RO"/>
        </w:rPr>
        <w:t xml:space="preserve">. </w:t>
      </w:r>
      <w:r w:rsidR="00B77C7B" w:rsidRPr="000C79DB">
        <w:rPr>
          <w:rFonts w:cstheme="minorHAnsi"/>
          <w:sz w:val="24"/>
          <w:szCs w:val="24"/>
          <w:lang w:val="ro-RO"/>
        </w:rPr>
        <w:t>Scopul proiectului</w:t>
      </w:r>
      <w:r w:rsidR="00AF42B8">
        <w:rPr>
          <w:rFonts w:cstheme="minorHAnsi"/>
          <w:sz w:val="24"/>
          <w:szCs w:val="24"/>
          <w:lang w:val="ro-RO"/>
        </w:rPr>
        <w:t xml:space="preserve"> bugetarea participativă</w:t>
      </w:r>
      <w:r w:rsidR="00B77C7B" w:rsidRPr="000C79DB">
        <w:rPr>
          <w:rFonts w:cstheme="minorHAnsi"/>
          <w:sz w:val="24"/>
          <w:szCs w:val="24"/>
          <w:lang w:val="ro-RO"/>
        </w:rPr>
        <w:t xml:space="preserve"> constă în încurajarea participării cetățenilor în etapele planificării bugetului</w:t>
      </w:r>
      <w:r w:rsidR="00156898">
        <w:rPr>
          <w:rFonts w:cstheme="minorHAnsi"/>
          <w:sz w:val="24"/>
          <w:szCs w:val="24"/>
          <w:lang w:val="ro-RO"/>
        </w:rPr>
        <w:t xml:space="preserve"> și dezvoltarea comunității.</w:t>
      </w:r>
    </w:p>
    <w:p w14:paraId="7A743C6B" w14:textId="042C9BC0" w:rsidR="00AF42B8" w:rsidRDefault="00AF42B8" w:rsidP="00B77C7B">
      <w:pPr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Dacă ați semnalat o problemă și doriți să vă implicați în soluționarea ei, sau aveți ideie de dezvoltare a orașului, propuneri, soluții concrete, atunci participați prin depunerea unei proiect.</w:t>
      </w:r>
    </w:p>
    <w:p w14:paraId="3E5FB798" w14:textId="13738E0F" w:rsidR="00EC252E" w:rsidRPr="00EC252E" w:rsidRDefault="00EC252E" w:rsidP="00B77C7B">
      <w:pPr>
        <w:rPr>
          <w:rFonts w:cstheme="minorHAnsi"/>
          <w:i/>
          <w:iCs/>
          <w:sz w:val="24"/>
          <w:szCs w:val="24"/>
          <w:u w:val="single"/>
          <w:lang w:val="ro-RO"/>
        </w:rPr>
      </w:pPr>
      <w:r w:rsidRPr="00EC252E">
        <w:rPr>
          <w:rFonts w:cstheme="minorHAnsi"/>
          <w:i/>
          <w:iCs/>
          <w:sz w:val="24"/>
          <w:szCs w:val="24"/>
          <w:u w:val="single"/>
          <w:lang w:val="ro-RO"/>
        </w:rPr>
        <w:t>(Regulamentul complet al proiectului AICI)</w:t>
      </w:r>
    </w:p>
    <w:p w14:paraId="58A74942" w14:textId="590C9FDF" w:rsidR="00B77C7B" w:rsidRPr="000C79DB" w:rsidRDefault="00B77C7B">
      <w:pPr>
        <w:rPr>
          <w:rFonts w:cstheme="minorHAnsi"/>
          <w:b/>
          <w:bCs/>
          <w:sz w:val="24"/>
          <w:szCs w:val="24"/>
          <w:lang w:val="ro-RO"/>
        </w:rPr>
      </w:pPr>
    </w:p>
    <w:p w14:paraId="4BDA612B" w14:textId="2AD5758C" w:rsidR="002713BF" w:rsidRPr="00AF42B8" w:rsidRDefault="00AF42B8" w:rsidP="00AF42B8">
      <w:pPr>
        <w:rPr>
          <w:rFonts w:cstheme="minorHAnsi"/>
          <w:b/>
          <w:bCs/>
          <w:sz w:val="24"/>
          <w:szCs w:val="24"/>
          <w:lang w:val="ro-RO"/>
        </w:rPr>
      </w:pPr>
      <w:r>
        <w:rPr>
          <w:rFonts w:cstheme="minorHAnsi"/>
          <w:b/>
          <w:bCs/>
          <w:sz w:val="24"/>
          <w:szCs w:val="24"/>
          <w:lang w:val="ro-RO"/>
        </w:rPr>
        <w:t>1.</w:t>
      </w:r>
      <w:r w:rsidR="00D81650" w:rsidRPr="00AF42B8">
        <w:rPr>
          <w:rFonts w:cstheme="minorHAnsi"/>
          <w:b/>
          <w:bCs/>
          <w:sz w:val="24"/>
          <w:szCs w:val="24"/>
          <w:lang w:val="ro-RO"/>
        </w:rPr>
        <w:t>Cine poate depune proiecte:</w:t>
      </w:r>
    </w:p>
    <w:p w14:paraId="4EB5205E" w14:textId="5A0B4E34" w:rsidR="00E20242" w:rsidRDefault="00E20242" w:rsidP="00E20242">
      <w:pPr>
        <w:pStyle w:val="Default"/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 w:rsidRPr="000C79DB">
        <w:rPr>
          <w:rFonts w:asciiTheme="minorHAnsi" w:hAnsiTheme="minorHAnsi" w:cstheme="minorHAnsi"/>
          <w:color w:val="auto"/>
          <w:lang w:val="ro-MD"/>
        </w:rPr>
        <w:t xml:space="preserve">Proiectele pot fi depuse de către toți cetățenii care locuiesc în orașul Călărași doresc să se implice în dezvoltarea orașului și care au îndeplinit vârsta de cel puțin 18 ani, </w:t>
      </w:r>
      <w:r w:rsidR="00275CA3" w:rsidRPr="000C79DB">
        <w:rPr>
          <w:rFonts w:asciiTheme="minorHAnsi" w:hAnsiTheme="minorHAnsi" w:cstheme="minorHAnsi"/>
          <w:color w:val="auto"/>
          <w:lang w:val="ro-MD"/>
        </w:rPr>
        <w:t xml:space="preserve">grupuri de inițiativă. </w:t>
      </w:r>
    </w:p>
    <w:p w14:paraId="7EC412A1" w14:textId="3DCC264D" w:rsidR="00AF42B8" w:rsidRPr="000C79DB" w:rsidRDefault="00AF42B8" w:rsidP="00E20242">
      <w:pPr>
        <w:pStyle w:val="Default"/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>
        <w:rPr>
          <w:rFonts w:asciiTheme="minorHAnsi" w:hAnsiTheme="minorHAnsi" w:cstheme="minorHAnsi"/>
          <w:color w:val="auto"/>
          <w:lang w:val="ro-MD"/>
        </w:rPr>
        <w:t xml:space="preserve">Grupuri de inițiativă din grădinițe, școli, instituții, organizații obștești, cetățeni, tineri, </w:t>
      </w:r>
    </w:p>
    <w:p w14:paraId="5B6CAC9E" w14:textId="77777777" w:rsidR="00E20242" w:rsidRPr="000C79DB" w:rsidRDefault="00E20242">
      <w:pPr>
        <w:rPr>
          <w:rFonts w:cstheme="minorHAnsi"/>
          <w:sz w:val="24"/>
          <w:szCs w:val="24"/>
          <w:lang w:val="ro-MD"/>
        </w:rPr>
      </w:pPr>
    </w:p>
    <w:p w14:paraId="23A928AE" w14:textId="2E440BBE" w:rsidR="00D81650" w:rsidRPr="000C79DB" w:rsidRDefault="000C79DB">
      <w:pPr>
        <w:rPr>
          <w:rFonts w:cstheme="minorHAnsi"/>
          <w:b/>
          <w:bCs/>
          <w:sz w:val="24"/>
          <w:szCs w:val="24"/>
          <w:lang w:val="ro-RO"/>
        </w:rPr>
      </w:pPr>
      <w:r>
        <w:rPr>
          <w:rFonts w:cstheme="minorHAnsi"/>
          <w:b/>
          <w:bCs/>
          <w:sz w:val="24"/>
          <w:szCs w:val="24"/>
          <w:lang w:val="ro-RO"/>
        </w:rPr>
        <w:t xml:space="preserve">2. </w:t>
      </w:r>
      <w:r w:rsidR="00D81650" w:rsidRPr="000C79DB">
        <w:rPr>
          <w:rFonts w:cstheme="minorHAnsi"/>
          <w:b/>
          <w:bCs/>
          <w:sz w:val="24"/>
          <w:szCs w:val="24"/>
          <w:lang w:val="ro-RO"/>
        </w:rPr>
        <w:t>Domeniile în care trebuie să se încadreze proiectul:</w:t>
      </w:r>
    </w:p>
    <w:p w14:paraId="38A5E308" w14:textId="3D9FE885" w:rsidR="00E20242" w:rsidRPr="000C79DB" w:rsidRDefault="00E20242" w:rsidP="00E20242">
      <w:pPr>
        <w:pStyle w:val="Default"/>
        <w:numPr>
          <w:ilvl w:val="0"/>
          <w:numId w:val="4"/>
        </w:numPr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 w:rsidRPr="000C79DB">
        <w:rPr>
          <w:rFonts w:asciiTheme="minorHAnsi" w:hAnsiTheme="minorHAnsi" w:cstheme="minorHAnsi"/>
          <w:color w:val="auto"/>
          <w:lang w:val="ro-MD"/>
        </w:rPr>
        <w:t>a) Infrastructură stradală: alei, trotuare, scuaruri, zone pietonale;</w:t>
      </w:r>
    </w:p>
    <w:p w14:paraId="4F037A01" w14:textId="77777777" w:rsidR="00E20242" w:rsidRPr="000C79DB" w:rsidRDefault="00E20242" w:rsidP="00E20242">
      <w:pPr>
        <w:pStyle w:val="Default"/>
        <w:numPr>
          <w:ilvl w:val="0"/>
          <w:numId w:val="4"/>
        </w:numPr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 w:rsidRPr="000C79DB">
        <w:rPr>
          <w:rFonts w:asciiTheme="minorHAnsi" w:hAnsiTheme="minorHAnsi" w:cstheme="minorHAnsi"/>
          <w:color w:val="auto"/>
          <w:lang w:val="ro-MD"/>
        </w:rPr>
        <w:t xml:space="preserve">b) Amenajare de spații verzi și locuri de joacă; </w:t>
      </w:r>
    </w:p>
    <w:p w14:paraId="536C58DF" w14:textId="77777777" w:rsidR="00E20242" w:rsidRPr="000C79DB" w:rsidRDefault="00E20242" w:rsidP="00E20242">
      <w:pPr>
        <w:pStyle w:val="Default"/>
        <w:numPr>
          <w:ilvl w:val="0"/>
          <w:numId w:val="4"/>
        </w:numPr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 w:rsidRPr="000C79DB">
        <w:rPr>
          <w:rFonts w:asciiTheme="minorHAnsi" w:hAnsiTheme="minorHAnsi" w:cstheme="minorHAnsi"/>
          <w:color w:val="auto"/>
          <w:lang w:val="ro-MD"/>
        </w:rPr>
        <w:t xml:space="preserve">c) Mobilitate, accesibilitate şi siguranţa circulaţiei; </w:t>
      </w:r>
    </w:p>
    <w:p w14:paraId="7E9A3B0D" w14:textId="77777777" w:rsidR="00E20242" w:rsidRPr="000C79DB" w:rsidRDefault="00E20242" w:rsidP="00E20242">
      <w:pPr>
        <w:pStyle w:val="Default"/>
        <w:numPr>
          <w:ilvl w:val="0"/>
          <w:numId w:val="4"/>
        </w:numPr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 w:rsidRPr="000C79DB">
        <w:rPr>
          <w:rFonts w:asciiTheme="minorHAnsi" w:hAnsiTheme="minorHAnsi" w:cstheme="minorHAnsi"/>
          <w:color w:val="auto"/>
          <w:lang w:val="ro-MD"/>
        </w:rPr>
        <w:t>d) Amenajare spaţii publice;</w:t>
      </w:r>
    </w:p>
    <w:p w14:paraId="7DD84BF8" w14:textId="77777777" w:rsidR="00E20242" w:rsidRPr="000C79DB" w:rsidRDefault="00E20242" w:rsidP="00E20242">
      <w:pPr>
        <w:pStyle w:val="Default"/>
        <w:numPr>
          <w:ilvl w:val="0"/>
          <w:numId w:val="4"/>
        </w:numPr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 w:rsidRPr="000C79DB">
        <w:rPr>
          <w:rFonts w:asciiTheme="minorHAnsi" w:hAnsiTheme="minorHAnsi" w:cstheme="minorHAnsi"/>
          <w:color w:val="auto"/>
          <w:lang w:val="ro-MD"/>
        </w:rPr>
        <w:t xml:space="preserve">e) Activități educaționale; </w:t>
      </w:r>
    </w:p>
    <w:p w14:paraId="6DE758CF" w14:textId="77777777" w:rsidR="00E20242" w:rsidRPr="000C79DB" w:rsidRDefault="00E20242" w:rsidP="00E20242">
      <w:pPr>
        <w:pStyle w:val="Default"/>
        <w:numPr>
          <w:ilvl w:val="0"/>
          <w:numId w:val="4"/>
        </w:numPr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 w:rsidRPr="000C79DB">
        <w:rPr>
          <w:rFonts w:asciiTheme="minorHAnsi" w:hAnsiTheme="minorHAnsi" w:cstheme="minorHAnsi"/>
          <w:color w:val="auto"/>
          <w:lang w:val="ro-MD"/>
        </w:rPr>
        <w:t xml:space="preserve">f) Activități culturale; </w:t>
      </w:r>
    </w:p>
    <w:p w14:paraId="5F46F6CE" w14:textId="77777777" w:rsidR="00E20242" w:rsidRPr="000C79DB" w:rsidRDefault="00E20242" w:rsidP="00E20242">
      <w:pPr>
        <w:pStyle w:val="Default"/>
        <w:numPr>
          <w:ilvl w:val="0"/>
          <w:numId w:val="4"/>
        </w:numPr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 w:rsidRPr="000C79DB">
        <w:rPr>
          <w:rFonts w:asciiTheme="minorHAnsi" w:hAnsiTheme="minorHAnsi" w:cstheme="minorHAnsi"/>
          <w:color w:val="auto"/>
          <w:lang w:val="ro-MD"/>
        </w:rPr>
        <w:t xml:space="preserve">g) Social; </w:t>
      </w:r>
    </w:p>
    <w:p w14:paraId="4077358C" w14:textId="77777777" w:rsidR="00E20242" w:rsidRPr="000C79DB" w:rsidRDefault="00E20242" w:rsidP="00E20242">
      <w:pPr>
        <w:pStyle w:val="Default"/>
        <w:numPr>
          <w:ilvl w:val="0"/>
          <w:numId w:val="4"/>
        </w:numPr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 w:rsidRPr="000C79DB">
        <w:rPr>
          <w:rFonts w:asciiTheme="minorHAnsi" w:hAnsiTheme="minorHAnsi" w:cstheme="minorHAnsi"/>
          <w:color w:val="auto"/>
          <w:lang w:val="ro-MD"/>
        </w:rPr>
        <w:t xml:space="preserve">h) Sănătate; </w:t>
      </w:r>
    </w:p>
    <w:p w14:paraId="384E073D" w14:textId="77777777" w:rsidR="00E20242" w:rsidRPr="000C79DB" w:rsidRDefault="00E20242" w:rsidP="00E20242">
      <w:pPr>
        <w:pStyle w:val="Default"/>
        <w:numPr>
          <w:ilvl w:val="0"/>
          <w:numId w:val="4"/>
        </w:numPr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 w:rsidRPr="000C79DB">
        <w:rPr>
          <w:rFonts w:asciiTheme="minorHAnsi" w:hAnsiTheme="minorHAnsi" w:cstheme="minorHAnsi"/>
          <w:color w:val="auto"/>
          <w:lang w:val="ro-MD"/>
        </w:rPr>
        <w:t xml:space="preserve">i) Activități sportive; </w:t>
      </w:r>
    </w:p>
    <w:p w14:paraId="24787EA9" w14:textId="77777777" w:rsidR="00E20242" w:rsidRPr="000C79DB" w:rsidRDefault="00E20242" w:rsidP="00E20242">
      <w:pPr>
        <w:pStyle w:val="Default"/>
        <w:numPr>
          <w:ilvl w:val="0"/>
          <w:numId w:val="4"/>
        </w:numPr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 w:rsidRPr="000C79DB">
        <w:rPr>
          <w:rFonts w:asciiTheme="minorHAnsi" w:hAnsiTheme="minorHAnsi" w:cstheme="minorHAnsi"/>
          <w:color w:val="auto"/>
          <w:lang w:val="ro-MD"/>
        </w:rPr>
        <w:t>j) Protecția mediului (colectarea deșeurilor, salubritate etc.).</w:t>
      </w:r>
    </w:p>
    <w:p w14:paraId="0A69BD2E" w14:textId="77777777" w:rsidR="00E20242" w:rsidRPr="000C79DB" w:rsidRDefault="00E20242">
      <w:pPr>
        <w:rPr>
          <w:rFonts w:cstheme="minorHAnsi"/>
          <w:sz w:val="24"/>
          <w:szCs w:val="24"/>
          <w:lang w:val="ro-MD"/>
        </w:rPr>
      </w:pPr>
    </w:p>
    <w:p w14:paraId="614D2165" w14:textId="2FB31051" w:rsidR="00D81650" w:rsidRPr="000C79DB" w:rsidRDefault="00123DEC">
      <w:pPr>
        <w:rPr>
          <w:rFonts w:cstheme="minorHAnsi"/>
          <w:b/>
          <w:bCs/>
          <w:sz w:val="24"/>
          <w:szCs w:val="24"/>
          <w:lang w:val="ro-RO"/>
        </w:rPr>
      </w:pPr>
      <w:r>
        <w:rPr>
          <w:rFonts w:cstheme="minorHAnsi"/>
          <w:b/>
          <w:bCs/>
          <w:sz w:val="24"/>
          <w:szCs w:val="24"/>
          <w:lang w:val="ro-RO"/>
        </w:rPr>
        <w:t xml:space="preserve">3. </w:t>
      </w:r>
      <w:r w:rsidR="00D81650" w:rsidRPr="000C79DB">
        <w:rPr>
          <w:rFonts w:cstheme="minorHAnsi"/>
          <w:b/>
          <w:bCs/>
          <w:sz w:val="24"/>
          <w:szCs w:val="24"/>
          <w:lang w:val="ro-RO"/>
        </w:rPr>
        <w:t>Data când pot fi depuse proiectele:</w:t>
      </w:r>
      <w:r w:rsidR="00803463" w:rsidRPr="000C79DB">
        <w:rPr>
          <w:rFonts w:cstheme="minorHAnsi"/>
          <w:b/>
          <w:bCs/>
          <w:sz w:val="24"/>
          <w:szCs w:val="24"/>
          <w:lang w:val="ro-RO"/>
        </w:rPr>
        <w:t xml:space="preserve"> </w:t>
      </w:r>
    </w:p>
    <w:p w14:paraId="68653CDB" w14:textId="77777777" w:rsidR="00803463" w:rsidRPr="000C79DB" w:rsidRDefault="00803463" w:rsidP="00803463">
      <w:pPr>
        <w:pStyle w:val="Default"/>
        <w:spacing w:after="27" w:line="276" w:lineRule="auto"/>
        <w:rPr>
          <w:rFonts w:asciiTheme="minorHAnsi" w:hAnsiTheme="minorHAnsi" w:cstheme="minorHAnsi"/>
          <w:b/>
          <w:bCs/>
          <w:lang w:val="ro-RO"/>
        </w:rPr>
      </w:pPr>
      <w:r w:rsidRPr="000C79DB">
        <w:rPr>
          <w:rFonts w:asciiTheme="minorHAnsi" w:hAnsiTheme="minorHAnsi" w:cstheme="minorHAnsi"/>
          <w:lang w:val="ro-RO"/>
        </w:rPr>
        <w:t xml:space="preserve">Proiectele pot fi depuse începând cu data de </w:t>
      </w:r>
      <w:r w:rsidRPr="000C79DB">
        <w:rPr>
          <w:rFonts w:asciiTheme="minorHAnsi" w:hAnsiTheme="minorHAnsi" w:cstheme="minorHAnsi"/>
          <w:b/>
          <w:bCs/>
          <w:lang w:val="ro-RO"/>
        </w:rPr>
        <w:t xml:space="preserve">15 octombrie până la 15 noiembrie 2019. </w:t>
      </w:r>
    </w:p>
    <w:p w14:paraId="279BA220" w14:textId="0CC3C427" w:rsidR="00803463" w:rsidRPr="000C79DB" w:rsidRDefault="00803463" w:rsidP="00803463">
      <w:pPr>
        <w:pStyle w:val="Default"/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 w:rsidRPr="000C79DB">
        <w:rPr>
          <w:rFonts w:asciiTheme="minorHAnsi" w:hAnsiTheme="minorHAnsi" w:cstheme="minorHAnsi"/>
          <w:color w:val="auto"/>
          <w:lang w:val="ro-MD"/>
        </w:rPr>
        <w:t xml:space="preserve">Solicitantul poate formula doar o singură propunere de proiect pentru fiecare din domeniile de competență a Primăriei indicate </w:t>
      </w:r>
      <w:r w:rsidR="005E4488">
        <w:rPr>
          <w:rFonts w:asciiTheme="minorHAnsi" w:hAnsiTheme="minorHAnsi" w:cstheme="minorHAnsi"/>
          <w:color w:val="auto"/>
          <w:lang w:val="ro-MD"/>
        </w:rPr>
        <w:t>în p.2</w:t>
      </w:r>
      <w:r w:rsidRPr="000C79DB">
        <w:rPr>
          <w:rFonts w:asciiTheme="minorHAnsi" w:hAnsiTheme="minorHAnsi" w:cstheme="minorHAnsi"/>
          <w:color w:val="auto"/>
          <w:lang w:val="ro-MD"/>
        </w:rPr>
        <w:t xml:space="preserve">. </w:t>
      </w:r>
    </w:p>
    <w:p w14:paraId="3DEFA24D" w14:textId="531D8301" w:rsidR="00803463" w:rsidRDefault="00803463">
      <w:pPr>
        <w:rPr>
          <w:rFonts w:cstheme="minorHAnsi"/>
          <w:sz w:val="24"/>
          <w:szCs w:val="24"/>
          <w:lang w:val="ro-MD"/>
        </w:rPr>
      </w:pPr>
    </w:p>
    <w:p w14:paraId="2E37A7FD" w14:textId="77777777" w:rsidR="00EC252E" w:rsidRPr="000C79DB" w:rsidRDefault="00EC252E">
      <w:pPr>
        <w:rPr>
          <w:rFonts w:cstheme="minorHAnsi"/>
          <w:sz w:val="24"/>
          <w:szCs w:val="24"/>
          <w:lang w:val="ro-MD"/>
        </w:rPr>
      </w:pPr>
    </w:p>
    <w:p w14:paraId="797002A8" w14:textId="0DE63CCA" w:rsidR="00D81650" w:rsidRPr="000C79DB" w:rsidRDefault="00123DEC">
      <w:pPr>
        <w:rPr>
          <w:rFonts w:cstheme="minorHAnsi"/>
          <w:b/>
          <w:bCs/>
          <w:sz w:val="24"/>
          <w:szCs w:val="24"/>
          <w:lang w:val="ro-RO"/>
        </w:rPr>
      </w:pPr>
      <w:r>
        <w:rPr>
          <w:rFonts w:cstheme="minorHAnsi"/>
          <w:b/>
          <w:bCs/>
          <w:sz w:val="24"/>
          <w:szCs w:val="24"/>
          <w:lang w:val="ro-RO"/>
        </w:rPr>
        <w:lastRenderedPageBreak/>
        <w:t xml:space="preserve">4. </w:t>
      </w:r>
      <w:r w:rsidR="00D81650" w:rsidRPr="000C79DB">
        <w:rPr>
          <w:rFonts w:cstheme="minorHAnsi"/>
          <w:b/>
          <w:bCs/>
          <w:sz w:val="24"/>
          <w:szCs w:val="24"/>
          <w:lang w:val="ro-RO"/>
        </w:rPr>
        <w:t>Cum și unde se depune proiectul:</w:t>
      </w:r>
    </w:p>
    <w:p w14:paraId="03ED2DAA" w14:textId="29ACAFA4" w:rsidR="00803463" w:rsidRPr="000C79DB" w:rsidRDefault="00803463" w:rsidP="00803463">
      <w:pPr>
        <w:pStyle w:val="Default"/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 w:rsidRPr="000C79DB">
        <w:rPr>
          <w:rFonts w:asciiTheme="minorHAnsi" w:hAnsiTheme="minorHAnsi" w:cstheme="minorHAnsi"/>
          <w:color w:val="auto"/>
          <w:lang w:val="ro-MD"/>
        </w:rPr>
        <w:t>Pentru a demonstra necesitatea și importanța proiectului pentru comunitate, solicitantul va trebuie să colecteze cel puțin 20 de semnături de susținere din partea cetățenilor. În final solic</w:t>
      </w:r>
      <w:r w:rsidR="000C79DB">
        <w:rPr>
          <w:rFonts w:asciiTheme="minorHAnsi" w:hAnsiTheme="minorHAnsi" w:cstheme="minorHAnsi"/>
          <w:color w:val="auto"/>
          <w:lang w:val="ro-MD"/>
        </w:rPr>
        <w:t>i</w:t>
      </w:r>
      <w:r w:rsidRPr="000C79DB">
        <w:rPr>
          <w:rFonts w:asciiTheme="minorHAnsi" w:hAnsiTheme="minorHAnsi" w:cstheme="minorHAnsi"/>
          <w:color w:val="auto"/>
          <w:lang w:val="ro-MD"/>
        </w:rPr>
        <w:t>tantul</w:t>
      </w:r>
      <w:r w:rsidR="00E20242" w:rsidRPr="000C79DB">
        <w:rPr>
          <w:rFonts w:asciiTheme="minorHAnsi" w:hAnsiTheme="minorHAnsi" w:cstheme="minorHAnsi"/>
          <w:color w:val="auto"/>
          <w:lang w:val="ro-MD"/>
        </w:rPr>
        <w:t xml:space="preserve"> va</w:t>
      </w:r>
      <w:r w:rsidRPr="000C79DB">
        <w:rPr>
          <w:rFonts w:asciiTheme="minorHAnsi" w:hAnsiTheme="minorHAnsi" w:cstheme="minorHAnsi"/>
          <w:color w:val="auto"/>
          <w:lang w:val="ro-MD"/>
        </w:rPr>
        <w:t xml:space="preserve"> depune </w:t>
      </w:r>
      <w:r w:rsidR="00E20242" w:rsidRPr="000C79DB">
        <w:rPr>
          <w:rFonts w:asciiTheme="minorHAnsi" w:hAnsiTheme="minorHAnsi" w:cstheme="minorHAnsi"/>
          <w:color w:val="auto"/>
          <w:lang w:val="ro-MD"/>
        </w:rPr>
        <w:t>:</w:t>
      </w:r>
    </w:p>
    <w:p w14:paraId="178E124A" w14:textId="0FA8095B" w:rsidR="00803463" w:rsidRPr="000C79DB" w:rsidRDefault="00803463" w:rsidP="00803463">
      <w:pPr>
        <w:pStyle w:val="Default"/>
        <w:numPr>
          <w:ilvl w:val="0"/>
          <w:numId w:val="2"/>
        </w:numPr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 w:rsidRPr="000C79DB">
        <w:rPr>
          <w:rFonts w:asciiTheme="minorHAnsi" w:hAnsiTheme="minorHAnsi" w:cstheme="minorHAnsi"/>
          <w:color w:val="auto"/>
          <w:lang w:val="ro-MD"/>
        </w:rPr>
        <w:t>Formularul de aplicare</w:t>
      </w:r>
      <w:r w:rsidR="00E20242" w:rsidRPr="000C79DB">
        <w:rPr>
          <w:rFonts w:asciiTheme="minorHAnsi" w:hAnsiTheme="minorHAnsi" w:cstheme="minorHAnsi"/>
          <w:color w:val="auto"/>
          <w:lang w:val="ro-MD"/>
        </w:rPr>
        <w:t xml:space="preserve"> al proiectului </w:t>
      </w:r>
      <w:r w:rsidR="00156898">
        <w:rPr>
          <w:rFonts w:asciiTheme="minorHAnsi" w:hAnsiTheme="minorHAnsi" w:cstheme="minorHAnsi"/>
          <w:color w:val="auto"/>
          <w:lang w:val="ro-MD"/>
        </w:rPr>
        <w:t>(Descarca Formularul de Aplicare)</w:t>
      </w:r>
    </w:p>
    <w:p w14:paraId="6E8ECA82" w14:textId="672BC042" w:rsidR="00803463" w:rsidRDefault="00803463" w:rsidP="00803463">
      <w:pPr>
        <w:pStyle w:val="Default"/>
        <w:numPr>
          <w:ilvl w:val="0"/>
          <w:numId w:val="2"/>
        </w:numPr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 w:rsidRPr="000C79DB">
        <w:rPr>
          <w:rFonts w:asciiTheme="minorHAnsi" w:hAnsiTheme="minorHAnsi" w:cstheme="minorHAnsi"/>
          <w:color w:val="auto"/>
          <w:lang w:val="ro-MD"/>
        </w:rPr>
        <w:t>Lista semnăturilor</w:t>
      </w:r>
      <w:r w:rsidR="00E20242" w:rsidRPr="000C79DB">
        <w:rPr>
          <w:rFonts w:asciiTheme="minorHAnsi" w:hAnsiTheme="minorHAnsi" w:cstheme="minorHAnsi"/>
          <w:color w:val="auto"/>
          <w:lang w:val="ro-MD"/>
        </w:rPr>
        <w:t xml:space="preserve"> </w:t>
      </w:r>
      <w:bookmarkStart w:id="0" w:name="_GoBack"/>
      <w:bookmarkEnd w:id="0"/>
    </w:p>
    <w:p w14:paraId="68A10A47" w14:textId="77777777" w:rsidR="000C79DB" w:rsidRPr="000C79DB" w:rsidRDefault="000C79DB" w:rsidP="000C79DB">
      <w:pPr>
        <w:pStyle w:val="Default"/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</w:p>
    <w:p w14:paraId="097613D7" w14:textId="77777777" w:rsidR="00E20242" w:rsidRPr="000C79DB" w:rsidRDefault="00E20242" w:rsidP="00E20242">
      <w:pPr>
        <w:pStyle w:val="Default"/>
        <w:spacing w:after="27" w:line="276" w:lineRule="auto"/>
        <w:ind w:left="720"/>
        <w:rPr>
          <w:rFonts w:asciiTheme="minorHAnsi" w:hAnsiTheme="minorHAnsi" w:cstheme="minorHAnsi"/>
          <w:color w:val="auto"/>
          <w:lang w:val="ro-MD"/>
        </w:rPr>
      </w:pPr>
    </w:p>
    <w:p w14:paraId="2C42D096" w14:textId="77777777" w:rsidR="00E20242" w:rsidRPr="000C79DB" w:rsidRDefault="00E20242" w:rsidP="00E20242">
      <w:pPr>
        <w:pStyle w:val="Default"/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 w:rsidRPr="000C79DB">
        <w:rPr>
          <w:rFonts w:asciiTheme="minorHAnsi" w:hAnsiTheme="minorHAnsi" w:cstheme="minorHAnsi"/>
          <w:color w:val="auto"/>
          <w:lang w:val="ro-MD"/>
        </w:rPr>
        <w:t>Proiectele pot fi depuse:</w:t>
      </w:r>
    </w:p>
    <w:p w14:paraId="3C53468E" w14:textId="7869CB73" w:rsidR="00E20242" w:rsidRPr="000C79DB" w:rsidRDefault="00E20242" w:rsidP="00E20242">
      <w:pPr>
        <w:pStyle w:val="Default"/>
        <w:numPr>
          <w:ilvl w:val="0"/>
          <w:numId w:val="3"/>
        </w:numPr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 w:rsidRPr="000C79DB">
        <w:rPr>
          <w:rFonts w:asciiTheme="minorHAnsi" w:hAnsiTheme="minorHAnsi" w:cstheme="minorHAnsi"/>
          <w:color w:val="auto"/>
          <w:lang w:val="ro-MD"/>
        </w:rPr>
        <w:t xml:space="preserve">În format electronic pe adresa de e-mail: </w:t>
      </w:r>
      <w:hyperlink r:id="rId5" w:history="1">
        <w:r w:rsidRPr="000C79DB">
          <w:rPr>
            <w:rStyle w:val="a3"/>
            <w:rFonts w:asciiTheme="minorHAnsi" w:hAnsiTheme="minorHAnsi" w:cstheme="minorHAnsi"/>
            <w:lang w:val="ro-MD"/>
          </w:rPr>
          <w:t>info@calarasi-primaria.md</w:t>
        </w:r>
      </w:hyperlink>
      <w:r w:rsidRPr="000C79DB">
        <w:rPr>
          <w:rFonts w:asciiTheme="minorHAnsi" w:hAnsiTheme="minorHAnsi" w:cstheme="minorHAnsi"/>
          <w:color w:val="auto"/>
          <w:lang w:val="ro-MD"/>
        </w:rPr>
        <w:t xml:space="preserve"> ( ulterior în decurs de o zi se va prezenta în format fizic lista de semnături în bir. 40 în incinta primăriei)</w:t>
      </w:r>
    </w:p>
    <w:p w14:paraId="0940EE5E" w14:textId="17167C8D" w:rsidR="00E20242" w:rsidRPr="000C79DB" w:rsidRDefault="00E20242" w:rsidP="00E20242">
      <w:pPr>
        <w:pStyle w:val="Default"/>
        <w:numPr>
          <w:ilvl w:val="0"/>
          <w:numId w:val="3"/>
        </w:numPr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 w:rsidRPr="000C79DB">
        <w:rPr>
          <w:rFonts w:asciiTheme="minorHAnsi" w:hAnsiTheme="minorHAnsi" w:cstheme="minorHAnsi"/>
          <w:color w:val="auto"/>
          <w:lang w:val="ro-MD"/>
        </w:rPr>
        <w:t xml:space="preserve">În format pe hârtie la sediul primăriei, bir. 40 </w:t>
      </w:r>
    </w:p>
    <w:p w14:paraId="54B4E0EC" w14:textId="77777777" w:rsidR="00E20242" w:rsidRPr="000C79DB" w:rsidRDefault="00E20242" w:rsidP="00E20242">
      <w:pPr>
        <w:pStyle w:val="Default"/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</w:p>
    <w:p w14:paraId="7D4B7352" w14:textId="77777777" w:rsidR="005E4488" w:rsidRDefault="005E4488" w:rsidP="000C79DB">
      <w:pPr>
        <w:pStyle w:val="Default"/>
        <w:spacing w:after="27" w:line="276" w:lineRule="auto"/>
        <w:rPr>
          <w:rFonts w:asciiTheme="minorHAnsi" w:hAnsiTheme="minorHAnsi" w:cstheme="minorBidi"/>
          <w:b/>
          <w:bCs/>
          <w:color w:val="auto"/>
          <w:szCs w:val="22"/>
          <w:lang w:val="ro-MD"/>
        </w:rPr>
      </w:pPr>
    </w:p>
    <w:p w14:paraId="0354ED31" w14:textId="4F565C38" w:rsidR="000C79DB" w:rsidRPr="000C79DB" w:rsidRDefault="00123DEC" w:rsidP="000C79DB">
      <w:pPr>
        <w:pStyle w:val="Default"/>
        <w:spacing w:after="27" w:line="276" w:lineRule="auto"/>
        <w:rPr>
          <w:rFonts w:asciiTheme="minorHAnsi" w:hAnsiTheme="minorHAnsi" w:cstheme="minorBidi"/>
          <w:b/>
          <w:bCs/>
          <w:color w:val="auto"/>
          <w:szCs w:val="22"/>
          <w:lang w:val="ro-MD"/>
        </w:rPr>
      </w:pPr>
      <w:r>
        <w:rPr>
          <w:rFonts w:asciiTheme="minorHAnsi" w:hAnsiTheme="minorHAnsi" w:cstheme="minorBidi"/>
          <w:b/>
          <w:bCs/>
          <w:color w:val="auto"/>
          <w:szCs w:val="22"/>
          <w:lang w:val="ro-MD"/>
        </w:rPr>
        <w:t xml:space="preserve">5. </w:t>
      </w:r>
      <w:r w:rsidR="000C79DB" w:rsidRPr="000C79DB">
        <w:rPr>
          <w:rFonts w:asciiTheme="minorHAnsi" w:hAnsiTheme="minorHAnsi" w:cstheme="minorBidi"/>
          <w:b/>
          <w:bCs/>
          <w:color w:val="auto"/>
          <w:szCs w:val="22"/>
          <w:lang w:val="ro-MD"/>
        </w:rPr>
        <w:t>Criterii de eligibilitate:</w:t>
      </w:r>
    </w:p>
    <w:p w14:paraId="6C1C20D4" w14:textId="77777777" w:rsidR="000C79DB" w:rsidRDefault="000C79DB" w:rsidP="000C79DB">
      <w:pPr>
        <w:pStyle w:val="a5"/>
        <w:rPr>
          <w:lang w:val="ro-MD"/>
        </w:rPr>
      </w:pPr>
    </w:p>
    <w:p w14:paraId="0E244F6B" w14:textId="77777777" w:rsidR="000C79DB" w:rsidRDefault="000C79DB" w:rsidP="000C79DB">
      <w:pPr>
        <w:pStyle w:val="Default"/>
        <w:numPr>
          <w:ilvl w:val="0"/>
          <w:numId w:val="5"/>
        </w:numPr>
        <w:spacing w:after="27" w:line="276" w:lineRule="auto"/>
        <w:rPr>
          <w:rFonts w:asciiTheme="minorHAnsi" w:hAnsiTheme="minorHAnsi" w:cstheme="minorBidi"/>
          <w:color w:val="auto"/>
          <w:szCs w:val="22"/>
          <w:lang w:val="ro-MD"/>
        </w:rPr>
      </w:pPr>
      <w:r>
        <w:rPr>
          <w:rFonts w:asciiTheme="minorHAnsi" w:hAnsiTheme="minorHAnsi" w:cstheme="minorBidi"/>
          <w:color w:val="auto"/>
          <w:szCs w:val="22"/>
          <w:lang w:val="ro-MD"/>
        </w:rPr>
        <w:t>Să fie de interes local și să nu realizeze activități cu scop comercial, publicitar, de natură politică, religioasă sau etnică;</w:t>
      </w:r>
    </w:p>
    <w:p w14:paraId="220783BB" w14:textId="77777777" w:rsidR="000C79DB" w:rsidRDefault="000C79DB" w:rsidP="000C79DB">
      <w:pPr>
        <w:pStyle w:val="Default"/>
        <w:numPr>
          <w:ilvl w:val="0"/>
          <w:numId w:val="5"/>
        </w:numPr>
        <w:spacing w:after="27" w:line="276" w:lineRule="auto"/>
        <w:rPr>
          <w:rFonts w:asciiTheme="minorHAnsi" w:hAnsiTheme="minorHAnsi" w:cstheme="minorBidi"/>
          <w:color w:val="auto"/>
          <w:szCs w:val="22"/>
          <w:lang w:val="ro-MD"/>
        </w:rPr>
      </w:pPr>
      <w:r>
        <w:rPr>
          <w:rFonts w:asciiTheme="minorHAnsi" w:hAnsiTheme="minorHAnsi" w:cstheme="minorBidi"/>
          <w:color w:val="auto"/>
          <w:szCs w:val="22"/>
          <w:lang w:val="ro-MD"/>
        </w:rPr>
        <w:t>Să nu dubleze sau să nu fie incompatibile cu proiectele implementate de Primărie în același loc și cu același scop;</w:t>
      </w:r>
    </w:p>
    <w:p w14:paraId="155557D5" w14:textId="3A1191F0" w:rsidR="000C79DB" w:rsidRDefault="000C79DB" w:rsidP="000C79DB">
      <w:pPr>
        <w:pStyle w:val="Default"/>
        <w:numPr>
          <w:ilvl w:val="0"/>
          <w:numId w:val="5"/>
        </w:numPr>
        <w:spacing w:after="27" w:line="276" w:lineRule="auto"/>
        <w:rPr>
          <w:rFonts w:asciiTheme="minorHAnsi" w:hAnsiTheme="minorHAnsi" w:cstheme="minorBidi"/>
          <w:color w:val="auto"/>
          <w:szCs w:val="22"/>
          <w:lang w:val="ro-MD"/>
        </w:rPr>
      </w:pPr>
      <w:r>
        <w:rPr>
          <w:rFonts w:asciiTheme="minorHAnsi" w:hAnsiTheme="minorHAnsi" w:cstheme="minorBidi"/>
          <w:color w:val="auto"/>
          <w:szCs w:val="22"/>
          <w:lang w:val="ro-MD"/>
        </w:rPr>
        <w:t>Să corespundă cu domeniile de competență ale Primăriei, menționate la p. 2</w:t>
      </w:r>
    </w:p>
    <w:p w14:paraId="06173104" w14:textId="0977D82F" w:rsidR="000C79DB" w:rsidRDefault="000C79DB" w:rsidP="000C79DB">
      <w:pPr>
        <w:pStyle w:val="Default"/>
        <w:numPr>
          <w:ilvl w:val="0"/>
          <w:numId w:val="5"/>
        </w:numPr>
        <w:spacing w:after="27" w:line="276" w:lineRule="auto"/>
        <w:rPr>
          <w:rFonts w:asciiTheme="minorHAnsi" w:hAnsiTheme="minorHAnsi" w:cstheme="minorBidi"/>
          <w:color w:val="auto"/>
          <w:szCs w:val="22"/>
          <w:lang w:val="ro-MD"/>
        </w:rPr>
      </w:pPr>
      <w:r>
        <w:rPr>
          <w:rFonts w:asciiTheme="minorHAnsi" w:hAnsiTheme="minorHAnsi" w:cstheme="minorBidi"/>
          <w:color w:val="auto"/>
          <w:szCs w:val="22"/>
          <w:lang w:val="ro-MD"/>
        </w:rPr>
        <w:t>Să fie completate coerent propunerile de proiect și să fie prezentate listele de semnături.</w:t>
      </w:r>
    </w:p>
    <w:p w14:paraId="03680D80" w14:textId="77777777" w:rsidR="00E20242" w:rsidRPr="000C79DB" w:rsidRDefault="00E20242" w:rsidP="00E20242">
      <w:pPr>
        <w:pStyle w:val="Default"/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</w:p>
    <w:p w14:paraId="73A0471A" w14:textId="77777777" w:rsidR="00803463" w:rsidRPr="000C79DB" w:rsidRDefault="00803463">
      <w:pPr>
        <w:rPr>
          <w:rFonts w:cstheme="minorHAnsi"/>
          <w:sz w:val="24"/>
          <w:szCs w:val="24"/>
          <w:lang w:val="ro-MD"/>
        </w:rPr>
      </w:pPr>
    </w:p>
    <w:p w14:paraId="6BA1A1A7" w14:textId="747E5712" w:rsidR="00D81650" w:rsidRPr="000C79DB" w:rsidRDefault="00123DEC">
      <w:pPr>
        <w:rPr>
          <w:rFonts w:cstheme="minorHAnsi"/>
          <w:b/>
          <w:bCs/>
          <w:sz w:val="24"/>
          <w:szCs w:val="24"/>
          <w:lang w:val="ro-RO"/>
        </w:rPr>
      </w:pPr>
      <w:r>
        <w:rPr>
          <w:rFonts w:cstheme="minorHAnsi"/>
          <w:b/>
          <w:bCs/>
          <w:sz w:val="24"/>
          <w:szCs w:val="24"/>
          <w:lang w:val="ro-RO"/>
        </w:rPr>
        <w:t xml:space="preserve">6. </w:t>
      </w:r>
      <w:r w:rsidR="00D81650" w:rsidRPr="000C79DB">
        <w:rPr>
          <w:rFonts w:cstheme="minorHAnsi"/>
          <w:b/>
          <w:bCs/>
          <w:sz w:val="24"/>
          <w:szCs w:val="24"/>
          <w:lang w:val="ro-RO"/>
        </w:rPr>
        <w:t>Bugetul proiectului:</w:t>
      </w:r>
    </w:p>
    <w:p w14:paraId="5F4BCE64" w14:textId="1E9509A1" w:rsidR="00275CA3" w:rsidRPr="000C79DB" w:rsidRDefault="00275CA3">
      <w:pPr>
        <w:rPr>
          <w:rFonts w:cstheme="minorHAnsi"/>
          <w:sz w:val="24"/>
          <w:szCs w:val="24"/>
          <w:lang w:val="ro-RO"/>
        </w:rPr>
      </w:pPr>
      <w:r w:rsidRPr="000C79DB">
        <w:rPr>
          <w:rFonts w:cstheme="minorHAnsi"/>
          <w:sz w:val="24"/>
          <w:szCs w:val="24"/>
          <w:lang w:val="ro-RO"/>
        </w:rPr>
        <w:t>Nu este stabilită o sumă concretă pentru fiecare proiect. Bugetul pentru fiecare proiect poate devia</w:t>
      </w:r>
    </w:p>
    <w:p w14:paraId="10A451C4" w14:textId="003EC905" w:rsidR="00275CA3" w:rsidRPr="000C79DB" w:rsidRDefault="00275CA3">
      <w:pPr>
        <w:rPr>
          <w:rFonts w:cstheme="minorHAnsi"/>
          <w:sz w:val="24"/>
          <w:szCs w:val="24"/>
          <w:lang w:val="ro-RO"/>
        </w:rPr>
      </w:pPr>
      <w:r w:rsidRPr="000C79DB">
        <w:rPr>
          <w:rFonts w:cstheme="minorHAnsi"/>
          <w:sz w:val="24"/>
          <w:szCs w:val="24"/>
          <w:lang w:val="ro-RO"/>
        </w:rPr>
        <w:t xml:space="preserve">proiecte mici pînă la 20.000 lei </w:t>
      </w:r>
    </w:p>
    <w:p w14:paraId="645F9AFB" w14:textId="03B26437" w:rsidR="00275CA3" w:rsidRDefault="00275CA3">
      <w:pPr>
        <w:rPr>
          <w:rFonts w:cstheme="minorHAnsi"/>
          <w:sz w:val="24"/>
          <w:szCs w:val="24"/>
          <w:lang w:val="ro-RO"/>
        </w:rPr>
      </w:pPr>
      <w:r w:rsidRPr="000C79DB">
        <w:rPr>
          <w:rFonts w:cstheme="minorHAnsi"/>
          <w:sz w:val="24"/>
          <w:szCs w:val="24"/>
          <w:lang w:val="ro-RO"/>
        </w:rPr>
        <w:t xml:space="preserve">proiecte mai mari până la 50 000 lei. </w:t>
      </w:r>
    </w:p>
    <w:p w14:paraId="6DBB4994" w14:textId="76D34927" w:rsidR="00C979C7" w:rsidRPr="000C79DB" w:rsidRDefault="00C979C7">
      <w:pPr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(suma poate devia mai mult sau mai puțin în dependență de necesitatea proiectului, se pot accepta și proiecte mai mari de 50 000 lei dacă aceste se dovedește a fi </w:t>
      </w:r>
      <w:r w:rsidR="00D22FCF">
        <w:rPr>
          <w:rFonts w:cstheme="minorHAnsi"/>
          <w:sz w:val="24"/>
          <w:szCs w:val="24"/>
          <w:lang w:val="ro-RO"/>
        </w:rPr>
        <w:t>importante pentru comunitate)</w:t>
      </w:r>
    </w:p>
    <w:p w14:paraId="4DF8EFAD" w14:textId="77777777" w:rsidR="00275CA3" w:rsidRPr="000C79DB" w:rsidRDefault="00275CA3">
      <w:pPr>
        <w:rPr>
          <w:rFonts w:cstheme="minorHAnsi"/>
          <w:sz w:val="24"/>
          <w:szCs w:val="24"/>
          <w:lang w:val="ro-RO"/>
        </w:rPr>
      </w:pPr>
    </w:p>
    <w:p w14:paraId="6F840536" w14:textId="333EC625" w:rsidR="00D81650" w:rsidRPr="000C79DB" w:rsidRDefault="00123DEC">
      <w:pPr>
        <w:rPr>
          <w:rFonts w:cstheme="minorHAnsi"/>
          <w:b/>
          <w:bCs/>
          <w:sz w:val="24"/>
          <w:szCs w:val="24"/>
          <w:lang w:val="ro-RO"/>
        </w:rPr>
      </w:pPr>
      <w:r>
        <w:rPr>
          <w:rFonts w:cstheme="minorHAnsi"/>
          <w:b/>
          <w:bCs/>
          <w:sz w:val="24"/>
          <w:szCs w:val="24"/>
          <w:lang w:val="ro-RO"/>
        </w:rPr>
        <w:t>7. Evaluare și selectarea proiectelor</w:t>
      </w:r>
      <w:r w:rsidR="00D81650" w:rsidRPr="000C79DB">
        <w:rPr>
          <w:rFonts w:cstheme="minorHAnsi"/>
          <w:b/>
          <w:bCs/>
          <w:sz w:val="24"/>
          <w:szCs w:val="24"/>
          <w:lang w:val="ro-RO"/>
        </w:rPr>
        <w:t>:</w:t>
      </w:r>
    </w:p>
    <w:p w14:paraId="7A4F8759" w14:textId="77777777" w:rsidR="00123DEC" w:rsidRDefault="00F172F2" w:rsidP="00F172F2">
      <w:pPr>
        <w:rPr>
          <w:rFonts w:cstheme="minorHAnsi"/>
          <w:sz w:val="24"/>
          <w:szCs w:val="24"/>
          <w:lang w:val="ro-RO"/>
        </w:rPr>
      </w:pPr>
      <w:r w:rsidRPr="000C79DB">
        <w:rPr>
          <w:rFonts w:cstheme="minorHAnsi"/>
          <w:sz w:val="24"/>
          <w:szCs w:val="24"/>
          <w:lang w:val="ro-RO"/>
        </w:rPr>
        <w:lastRenderedPageBreak/>
        <w:t xml:space="preserve">Toate proiectele vor fi evaluate de către o comisie de selectare, care va verifica dacă proiectele corespunde criteriilor de eligibilitatea. Comisia poate veni cu sugestii de completare sau comasarea proiectelor care au același scop și efect. </w:t>
      </w:r>
    </w:p>
    <w:p w14:paraId="5184B9B1" w14:textId="77777777" w:rsidR="00123DEC" w:rsidRDefault="00123DEC" w:rsidP="00F172F2">
      <w:pPr>
        <w:rPr>
          <w:rFonts w:cstheme="minorHAnsi"/>
          <w:sz w:val="24"/>
          <w:szCs w:val="24"/>
          <w:lang w:val="ro-RO"/>
        </w:rPr>
      </w:pPr>
    </w:p>
    <w:p w14:paraId="75A950A9" w14:textId="01877444" w:rsidR="00123DEC" w:rsidRDefault="00123DEC" w:rsidP="00123DEC">
      <w:pPr>
        <w:pStyle w:val="Default"/>
        <w:spacing w:after="27" w:line="276" w:lineRule="auto"/>
        <w:rPr>
          <w:rFonts w:asciiTheme="minorHAnsi" w:hAnsiTheme="minorHAnsi" w:cstheme="minorBidi"/>
          <w:color w:val="auto"/>
          <w:szCs w:val="22"/>
          <w:lang w:val="ro-MD"/>
        </w:rPr>
      </w:pPr>
      <w:r>
        <w:rPr>
          <w:rFonts w:asciiTheme="minorHAnsi" w:hAnsiTheme="minorHAnsi" w:cstheme="minorBidi"/>
          <w:color w:val="auto"/>
          <w:szCs w:val="22"/>
          <w:lang w:val="ro-MD"/>
        </w:rPr>
        <w:t>Comisia va analiza proiectele depuse și le va evalua în baza următoarelor criterii:</w:t>
      </w:r>
    </w:p>
    <w:p w14:paraId="7B886910" w14:textId="1737EA07" w:rsidR="00123DEC" w:rsidRDefault="00123DEC" w:rsidP="00123DEC">
      <w:pPr>
        <w:pStyle w:val="Default"/>
        <w:numPr>
          <w:ilvl w:val="0"/>
          <w:numId w:val="8"/>
        </w:numPr>
        <w:spacing w:after="27" w:line="276" w:lineRule="auto"/>
        <w:rPr>
          <w:rFonts w:asciiTheme="minorHAnsi" w:hAnsiTheme="minorHAnsi" w:cstheme="minorBidi"/>
          <w:color w:val="auto"/>
          <w:szCs w:val="22"/>
          <w:lang w:val="ro-MD"/>
        </w:rPr>
      </w:pPr>
      <w:r>
        <w:rPr>
          <w:rFonts w:asciiTheme="minorHAnsi" w:hAnsiTheme="minorHAnsi" w:cstheme="minorBidi"/>
          <w:color w:val="auto"/>
          <w:szCs w:val="22"/>
          <w:lang w:val="ro-MD"/>
        </w:rPr>
        <w:t>Se încadrează în prioritățile anuale ale primăriei (p. 2);</w:t>
      </w:r>
    </w:p>
    <w:p w14:paraId="3B338CD0" w14:textId="50EF6307" w:rsidR="00123DEC" w:rsidRDefault="00123DEC" w:rsidP="00123DEC">
      <w:pPr>
        <w:pStyle w:val="Default"/>
        <w:numPr>
          <w:ilvl w:val="0"/>
          <w:numId w:val="8"/>
        </w:numPr>
        <w:spacing w:after="27" w:line="276" w:lineRule="auto"/>
        <w:rPr>
          <w:rFonts w:asciiTheme="minorHAnsi" w:hAnsiTheme="minorHAnsi" w:cstheme="minorBidi"/>
          <w:color w:val="auto"/>
          <w:szCs w:val="22"/>
          <w:lang w:val="ro-MD"/>
        </w:rPr>
      </w:pPr>
      <w:r>
        <w:rPr>
          <w:rFonts w:asciiTheme="minorHAnsi" w:hAnsiTheme="minorHAnsi" w:cstheme="minorBidi"/>
          <w:color w:val="auto"/>
          <w:szCs w:val="22"/>
          <w:lang w:val="ro-MD"/>
        </w:rPr>
        <w:t>Corespund criteriilor de eligibilitate (p. 5);</w:t>
      </w:r>
    </w:p>
    <w:p w14:paraId="43ADE719" w14:textId="788B19CF" w:rsidR="00123DEC" w:rsidRDefault="00123DEC" w:rsidP="00123DEC">
      <w:pPr>
        <w:pStyle w:val="Default"/>
        <w:numPr>
          <w:ilvl w:val="0"/>
          <w:numId w:val="8"/>
        </w:numPr>
        <w:spacing w:after="27" w:line="276" w:lineRule="auto"/>
        <w:rPr>
          <w:rFonts w:asciiTheme="minorHAnsi" w:hAnsiTheme="minorHAnsi" w:cstheme="minorBidi"/>
          <w:color w:val="auto"/>
          <w:szCs w:val="22"/>
          <w:lang w:val="ro-MD"/>
        </w:rPr>
      </w:pPr>
      <w:r>
        <w:rPr>
          <w:rFonts w:asciiTheme="minorHAnsi" w:hAnsiTheme="minorHAnsi" w:cstheme="minorBidi"/>
          <w:color w:val="auto"/>
          <w:szCs w:val="22"/>
          <w:lang w:val="ro-MD"/>
        </w:rPr>
        <w:t xml:space="preserve">Atragerea </w:t>
      </w:r>
      <w:r w:rsidR="00D22FCF">
        <w:rPr>
          <w:rFonts w:asciiTheme="minorHAnsi" w:hAnsiTheme="minorHAnsi" w:cstheme="minorBidi"/>
          <w:color w:val="auto"/>
          <w:szCs w:val="22"/>
          <w:lang w:val="ro-MD"/>
        </w:rPr>
        <w:t xml:space="preserve">altor </w:t>
      </w:r>
      <w:r>
        <w:rPr>
          <w:rFonts w:asciiTheme="minorHAnsi" w:hAnsiTheme="minorHAnsi" w:cstheme="minorBidi"/>
          <w:color w:val="auto"/>
          <w:szCs w:val="22"/>
          <w:lang w:val="ro-MD"/>
        </w:rPr>
        <w:t>resurse financiare/ voluntariat/resurse umane pentru cofinanțarea proiect</w:t>
      </w:r>
      <w:r w:rsidR="00D22FCF">
        <w:rPr>
          <w:rFonts w:asciiTheme="minorHAnsi" w:hAnsiTheme="minorHAnsi" w:cstheme="minorBidi"/>
          <w:color w:val="auto"/>
          <w:szCs w:val="22"/>
          <w:lang w:val="ro-MD"/>
        </w:rPr>
        <w:t>u</w:t>
      </w:r>
      <w:r>
        <w:rPr>
          <w:rFonts w:asciiTheme="minorHAnsi" w:hAnsiTheme="minorHAnsi" w:cstheme="minorBidi"/>
          <w:color w:val="auto"/>
          <w:szCs w:val="22"/>
          <w:lang w:val="ro-MD"/>
        </w:rPr>
        <w:t>l</w:t>
      </w:r>
      <w:r w:rsidR="00D22FCF">
        <w:rPr>
          <w:rFonts w:asciiTheme="minorHAnsi" w:hAnsiTheme="minorHAnsi" w:cstheme="minorBidi"/>
          <w:color w:val="auto"/>
          <w:szCs w:val="22"/>
          <w:lang w:val="ro-MD"/>
        </w:rPr>
        <w:t>ui</w:t>
      </w:r>
      <w:r>
        <w:rPr>
          <w:rFonts w:asciiTheme="minorHAnsi" w:hAnsiTheme="minorHAnsi" w:cstheme="minorBidi"/>
          <w:color w:val="auto"/>
          <w:szCs w:val="22"/>
          <w:lang w:val="ro-MD"/>
        </w:rPr>
        <w:t>. Proiectele cu surse adiționale de finanțare vor avea prioritate în procesul de evaluare.</w:t>
      </w:r>
    </w:p>
    <w:p w14:paraId="216ADEEA" w14:textId="3D0DF5F0" w:rsidR="00123DEC" w:rsidRPr="00123DEC" w:rsidRDefault="00123DEC" w:rsidP="00123DEC">
      <w:pPr>
        <w:rPr>
          <w:rFonts w:cstheme="minorHAnsi"/>
          <w:sz w:val="24"/>
          <w:szCs w:val="24"/>
          <w:lang w:val="ro-RO"/>
        </w:rPr>
      </w:pPr>
      <w:r w:rsidRPr="00123DEC">
        <w:rPr>
          <w:rFonts w:cstheme="minorHAnsi"/>
          <w:sz w:val="24"/>
          <w:szCs w:val="24"/>
          <w:lang w:val="ro-RO"/>
        </w:rPr>
        <w:t>În final comisia va valida lista tuturor proiectelor depuse care corespund</w:t>
      </w:r>
      <w:r>
        <w:rPr>
          <w:rFonts w:cstheme="minorHAnsi"/>
          <w:sz w:val="24"/>
          <w:szCs w:val="24"/>
          <w:lang w:val="ro-RO"/>
        </w:rPr>
        <w:t xml:space="preserve"> cerințelor</w:t>
      </w:r>
      <w:r w:rsidR="00D22FCF">
        <w:rPr>
          <w:rFonts w:cstheme="minorHAnsi"/>
          <w:sz w:val="24"/>
          <w:szCs w:val="24"/>
          <w:lang w:val="ro-RO"/>
        </w:rPr>
        <w:t>, care ulterior vor fi supuse votului final către cetățeni.</w:t>
      </w:r>
    </w:p>
    <w:p w14:paraId="67FB459C" w14:textId="77777777" w:rsidR="00123DEC" w:rsidRPr="00123DEC" w:rsidRDefault="00123DEC" w:rsidP="00123DEC">
      <w:pPr>
        <w:pStyle w:val="Default"/>
        <w:spacing w:after="27" w:line="276" w:lineRule="auto"/>
        <w:rPr>
          <w:rFonts w:asciiTheme="minorHAnsi" w:hAnsiTheme="minorHAnsi" w:cstheme="minorBidi"/>
          <w:color w:val="auto"/>
          <w:szCs w:val="22"/>
          <w:lang w:val="ro-RO"/>
        </w:rPr>
      </w:pPr>
    </w:p>
    <w:p w14:paraId="57A65E03" w14:textId="2927F56D" w:rsidR="00123DEC" w:rsidRPr="00123DEC" w:rsidRDefault="00123DEC" w:rsidP="00F172F2">
      <w:pPr>
        <w:rPr>
          <w:rFonts w:cstheme="minorHAnsi"/>
          <w:b/>
          <w:bCs/>
          <w:sz w:val="24"/>
          <w:szCs w:val="24"/>
          <w:lang w:val="ro-MD"/>
        </w:rPr>
      </w:pPr>
      <w:r>
        <w:rPr>
          <w:rFonts w:cstheme="minorHAnsi"/>
          <w:b/>
          <w:bCs/>
          <w:sz w:val="24"/>
          <w:szCs w:val="24"/>
          <w:lang w:val="ro-MD"/>
        </w:rPr>
        <w:t xml:space="preserve">8. </w:t>
      </w:r>
      <w:r w:rsidRPr="00123DEC">
        <w:rPr>
          <w:rFonts w:cstheme="minorHAnsi"/>
          <w:b/>
          <w:bCs/>
          <w:sz w:val="24"/>
          <w:szCs w:val="24"/>
          <w:lang w:val="ro-MD"/>
        </w:rPr>
        <w:t>Selectarea proiectelor cîștigătoare</w:t>
      </w:r>
    </w:p>
    <w:p w14:paraId="1CA5454A" w14:textId="77777777" w:rsidR="00D22FCF" w:rsidRDefault="00F172F2" w:rsidP="00F172F2">
      <w:pPr>
        <w:rPr>
          <w:rFonts w:cstheme="minorHAnsi"/>
          <w:sz w:val="24"/>
          <w:szCs w:val="24"/>
          <w:lang w:val="ro-MD"/>
        </w:rPr>
      </w:pPr>
      <w:r w:rsidRPr="000C79DB">
        <w:rPr>
          <w:rFonts w:cstheme="minorHAnsi"/>
          <w:sz w:val="24"/>
          <w:szCs w:val="24"/>
          <w:lang w:val="ro-MD"/>
        </w:rPr>
        <w:t xml:space="preserve">Votarea proiectelor câștigătoare se va realiza prin intermediul platformei online, situată pe pagina oficială a Primăriei, dar și prin vot deschis în incinta sediului Primăriei. </w:t>
      </w:r>
    </w:p>
    <w:p w14:paraId="7F1D62C1" w14:textId="48222F02" w:rsidR="00F172F2" w:rsidRPr="000C79DB" w:rsidRDefault="00F172F2" w:rsidP="00F172F2">
      <w:pPr>
        <w:rPr>
          <w:rFonts w:cstheme="minorHAnsi"/>
          <w:sz w:val="24"/>
          <w:szCs w:val="24"/>
          <w:lang w:val="ro-RO"/>
        </w:rPr>
      </w:pPr>
      <w:r w:rsidRPr="000C79DB">
        <w:rPr>
          <w:rFonts w:cstheme="minorHAnsi"/>
          <w:sz w:val="24"/>
          <w:szCs w:val="24"/>
          <w:lang w:val="ro-MD"/>
        </w:rPr>
        <w:t xml:space="preserve">Votarea </w:t>
      </w:r>
      <w:r w:rsidR="00D22FCF">
        <w:rPr>
          <w:rFonts w:cstheme="minorHAnsi"/>
          <w:sz w:val="24"/>
          <w:szCs w:val="24"/>
          <w:lang w:val="ro-MD"/>
        </w:rPr>
        <w:t xml:space="preserve">prin vot deschis </w:t>
      </w:r>
      <w:r w:rsidRPr="000C79DB">
        <w:rPr>
          <w:rFonts w:cstheme="minorHAnsi"/>
          <w:sz w:val="24"/>
          <w:szCs w:val="24"/>
          <w:lang w:val="ro-MD"/>
        </w:rPr>
        <w:t>se va face în baza buletinului de identitate.</w:t>
      </w:r>
      <w:r w:rsidR="00D22FCF">
        <w:rPr>
          <w:rFonts w:cstheme="minorHAnsi"/>
          <w:sz w:val="24"/>
          <w:szCs w:val="24"/>
          <w:lang w:val="ro-MD"/>
        </w:rPr>
        <w:t xml:space="preserve"> Persoana care dorește să voteze se va dresa la primărie cu buletinul în perioada deschisa pentru votare, care va dura 16 zile.</w:t>
      </w:r>
    </w:p>
    <w:p w14:paraId="533F1B32" w14:textId="0BFB9160" w:rsidR="000C79DB" w:rsidRDefault="00F172F2" w:rsidP="000C79DB">
      <w:pPr>
        <w:pStyle w:val="Default"/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 w:rsidRPr="000C79DB">
        <w:rPr>
          <w:rFonts w:asciiTheme="minorHAnsi" w:hAnsiTheme="minorHAnsi" w:cstheme="minorHAnsi"/>
          <w:color w:val="auto"/>
          <w:lang w:val="ro-MD"/>
        </w:rPr>
        <w:t xml:space="preserve">Fiecare persoană va avea posibilitatea de a vota câte un proiect din cadrul fiecărei domeniu </w:t>
      </w:r>
      <w:r w:rsidR="000C79DB" w:rsidRPr="000C79DB">
        <w:rPr>
          <w:rFonts w:asciiTheme="minorHAnsi" w:hAnsiTheme="minorHAnsi" w:cstheme="minorHAnsi"/>
          <w:color w:val="auto"/>
          <w:lang w:val="ro-MD"/>
        </w:rPr>
        <w:t xml:space="preserve">de competență indicate </w:t>
      </w:r>
      <w:r w:rsidR="00123DEC">
        <w:rPr>
          <w:rFonts w:asciiTheme="minorHAnsi" w:hAnsiTheme="minorHAnsi" w:cstheme="minorHAnsi"/>
          <w:color w:val="auto"/>
          <w:lang w:val="ro-MD"/>
        </w:rPr>
        <w:t>în p.2</w:t>
      </w:r>
    </w:p>
    <w:p w14:paraId="2ADB9837" w14:textId="77777777" w:rsidR="000C79DB" w:rsidRPr="000C79DB" w:rsidRDefault="000C79DB" w:rsidP="000C79DB">
      <w:pPr>
        <w:pStyle w:val="Default"/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</w:p>
    <w:p w14:paraId="103B34AF" w14:textId="055B589B" w:rsidR="000C79DB" w:rsidRDefault="00F172F2" w:rsidP="000C79DB">
      <w:pPr>
        <w:pStyle w:val="Default"/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  <w:r w:rsidRPr="000C79DB">
        <w:rPr>
          <w:rFonts w:asciiTheme="minorHAnsi" w:hAnsiTheme="minorHAnsi" w:cstheme="minorHAnsi"/>
          <w:color w:val="auto"/>
          <w:lang w:val="ro-MD"/>
        </w:rPr>
        <w:t>La încheierea perioadei de votare, proiectele câștigătoare vor fi incluse în proiectul de buget</w:t>
      </w:r>
      <w:r w:rsidR="000C79DB" w:rsidRPr="000C79DB">
        <w:rPr>
          <w:rFonts w:asciiTheme="minorHAnsi" w:hAnsiTheme="minorHAnsi" w:cstheme="minorHAnsi"/>
          <w:color w:val="auto"/>
          <w:lang w:val="ro-MD"/>
        </w:rPr>
        <w:t xml:space="preserve"> pentru an. 2020</w:t>
      </w:r>
      <w:r w:rsidR="005E4488">
        <w:rPr>
          <w:rFonts w:asciiTheme="minorHAnsi" w:hAnsiTheme="minorHAnsi" w:cstheme="minorHAnsi"/>
          <w:color w:val="auto"/>
          <w:lang w:val="ro-MD"/>
        </w:rPr>
        <w:t xml:space="preserve">. Proiectele câștigătoare </w:t>
      </w:r>
      <w:r w:rsidR="00D22FCF">
        <w:rPr>
          <w:rFonts w:asciiTheme="minorHAnsi" w:hAnsiTheme="minorHAnsi" w:cstheme="minorHAnsi"/>
          <w:color w:val="auto"/>
          <w:lang w:val="ro-MD"/>
        </w:rPr>
        <w:t xml:space="preserve">vor fi finanțate și </w:t>
      </w:r>
      <w:r w:rsidR="005E4488">
        <w:rPr>
          <w:rFonts w:asciiTheme="minorHAnsi" w:hAnsiTheme="minorHAnsi" w:cstheme="minorHAnsi"/>
          <w:color w:val="auto"/>
          <w:lang w:val="ro-MD"/>
        </w:rPr>
        <w:t>se vor implementa pe parcursul anului 2020.</w:t>
      </w:r>
    </w:p>
    <w:p w14:paraId="3E94B779" w14:textId="77777777" w:rsidR="000C79DB" w:rsidRPr="000C79DB" w:rsidRDefault="000C79DB" w:rsidP="000C79DB">
      <w:pPr>
        <w:pStyle w:val="Default"/>
        <w:spacing w:after="27" w:line="276" w:lineRule="auto"/>
        <w:rPr>
          <w:rFonts w:asciiTheme="minorHAnsi" w:hAnsiTheme="minorHAnsi" w:cstheme="minorHAnsi"/>
          <w:color w:val="auto"/>
          <w:lang w:val="ro-MD"/>
        </w:rPr>
      </w:pPr>
    </w:p>
    <w:p w14:paraId="0B80F6AD" w14:textId="569F28EC" w:rsidR="00F172F2" w:rsidRDefault="00F172F2">
      <w:pPr>
        <w:rPr>
          <w:rFonts w:cstheme="minorHAnsi"/>
          <w:sz w:val="24"/>
          <w:szCs w:val="24"/>
          <w:lang w:val="ro-MD"/>
        </w:rPr>
      </w:pPr>
      <w:r w:rsidRPr="000C79DB">
        <w:rPr>
          <w:rFonts w:cstheme="minorHAnsi"/>
          <w:sz w:val="24"/>
          <w:szCs w:val="24"/>
          <w:lang w:val="ro-MD"/>
        </w:rPr>
        <w:t>Votarea se va realiza într-o perioadă de 16 zile</w:t>
      </w:r>
    </w:p>
    <w:p w14:paraId="32F1D1DB" w14:textId="77777777" w:rsidR="000C79DB" w:rsidRDefault="000C79DB">
      <w:pPr>
        <w:rPr>
          <w:rFonts w:cstheme="minorHAnsi"/>
          <w:sz w:val="24"/>
          <w:szCs w:val="24"/>
          <w:lang w:val="ro-MD"/>
        </w:rPr>
      </w:pPr>
    </w:p>
    <w:p w14:paraId="7792E8E4" w14:textId="5FE1A4AF" w:rsidR="00D81650" w:rsidRPr="000C79DB" w:rsidRDefault="00123DEC">
      <w:pPr>
        <w:rPr>
          <w:rFonts w:cstheme="minorHAnsi"/>
          <w:b/>
          <w:bCs/>
          <w:sz w:val="24"/>
          <w:szCs w:val="24"/>
          <w:lang w:val="ro-RO"/>
        </w:rPr>
      </w:pPr>
      <w:r>
        <w:rPr>
          <w:rFonts w:cstheme="minorHAnsi"/>
          <w:b/>
          <w:bCs/>
          <w:sz w:val="24"/>
          <w:szCs w:val="24"/>
          <w:lang w:val="ro-RO"/>
        </w:rPr>
        <w:t xml:space="preserve">9. </w:t>
      </w:r>
      <w:r w:rsidR="00D81650" w:rsidRPr="000C79DB">
        <w:rPr>
          <w:rFonts w:cstheme="minorHAnsi"/>
          <w:b/>
          <w:bCs/>
          <w:sz w:val="24"/>
          <w:szCs w:val="24"/>
          <w:lang w:val="ro-RO"/>
        </w:rPr>
        <w:t>Cine implementează proiectul:</w:t>
      </w:r>
    </w:p>
    <w:p w14:paraId="2E69FA8B" w14:textId="689F2BC1" w:rsidR="00D81650" w:rsidRDefault="000C79DB">
      <w:pPr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Proiectele vor fi implementate în comun cu grupul de inițiativă și primăria or. Călărași.</w:t>
      </w:r>
    </w:p>
    <w:p w14:paraId="33EB4DBF" w14:textId="77777777" w:rsidR="00156898" w:rsidRDefault="00156898">
      <w:pPr>
        <w:rPr>
          <w:rFonts w:cstheme="minorHAnsi"/>
          <w:sz w:val="24"/>
          <w:szCs w:val="24"/>
          <w:lang w:val="ro-RO"/>
        </w:rPr>
      </w:pPr>
    </w:p>
    <w:p w14:paraId="5EA9FA32" w14:textId="075A729B" w:rsidR="00156898" w:rsidRPr="00156898" w:rsidRDefault="00156898">
      <w:pPr>
        <w:rPr>
          <w:rFonts w:cstheme="minorHAnsi"/>
          <w:lang w:val="ro-RO"/>
        </w:rPr>
      </w:pPr>
      <w:r w:rsidRPr="00156898">
        <w:rPr>
          <w:rFonts w:cstheme="minorHAnsi"/>
          <w:lang w:val="ro-RO"/>
        </w:rPr>
        <w:t>Persoana de contact</w:t>
      </w:r>
      <w:r>
        <w:rPr>
          <w:rFonts w:cstheme="minorHAnsi"/>
          <w:lang w:val="ro-RO"/>
        </w:rPr>
        <w:t>:</w:t>
      </w:r>
    </w:p>
    <w:p w14:paraId="79882BD4" w14:textId="55A57BE1" w:rsidR="00156898" w:rsidRPr="00156898" w:rsidRDefault="00156898">
      <w:pPr>
        <w:rPr>
          <w:rFonts w:cstheme="minorHAnsi"/>
          <w:lang w:val="ro-RO"/>
        </w:rPr>
      </w:pPr>
      <w:r w:rsidRPr="00156898">
        <w:rPr>
          <w:rFonts w:cstheme="minorHAnsi"/>
          <w:lang w:val="ro-RO"/>
        </w:rPr>
        <w:t xml:space="preserve">Lilia Rata, </w:t>
      </w:r>
    </w:p>
    <w:p w14:paraId="488E5B40" w14:textId="29D1F9B1" w:rsidR="00156898" w:rsidRPr="00156898" w:rsidRDefault="00156898">
      <w:pPr>
        <w:rPr>
          <w:rFonts w:cstheme="minorHAnsi"/>
          <w:lang w:val="ro-RO"/>
        </w:rPr>
      </w:pPr>
      <w:r w:rsidRPr="00156898">
        <w:rPr>
          <w:rFonts w:cstheme="minorHAnsi"/>
          <w:lang w:val="ro-RO"/>
        </w:rPr>
        <w:t>0244 26661</w:t>
      </w:r>
    </w:p>
    <w:p w14:paraId="7764BBF6" w14:textId="7EBDDF9B" w:rsidR="00156898" w:rsidRPr="00156898" w:rsidRDefault="00156898">
      <w:pPr>
        <w:rPr>
          <w:rFonts w:cstheme="minorHAnsi"/>
          <w:lang w:val="ro-RO"/>
        </w:rPr>
      </w:pPr>
      <w:r w:rsidRPr="00156898">
        <w:rPr>
          <w:rFonts w:cstheme="minorHAnsi"/>
          <w:lang w:val="ro-RO"/>
        </w:rPr>
        <w:t>060920915</w:t>
      </w:r>
    </w:p>
    <w:p w14:paraId="5538442E" w14:textId="78E4F2B6" w:rsidR="00156898" w:rsidRPr="000C79DB" w:rsidRDefault="00156898">
      <w:pPr>
        <w:rPr>
          <w:rFonts w:cstheme="minorHAnsi"/>
          <w:sz w:val="24"/>
          <w:szCs w:val="24"/>
          <w:lang w:val="ro-RO"/>
        </w:rPr>
      </w:pPr>
      <w:r w:rsidRPr="00156898">
        <w:rPr>
          <w:rFonts w:cstheme="minorHAnsi"/>
          <w:lang w:val="ro-RO"/>
        </w:rPr>
        <w:lastRenderedPageBreak/>
        <w:t xml:space="preserve">Email- </w:t>
      </w:r>
      <w:hyperlink r:id="rId6" w:history="1">
        <w:r w:rsidRPr="00156898">
          <w:rPr>
            <w:rStyle w:val="a3"/>
            <w:rFonts w:cstheme="minorHAnsi"/>
            <w:lang w:val="ro-RO"/>
          </w:rPr>
          <w:t>liliarata@yandex.ru</w:t>
        </w:r>
      </w:hyperlink>
      <w:r>
        <w:rPr>
          <w:rFonts w:cstheme="minorHAnsi"/>
          <w:sz w:val="24"/>
          <w:szCs w:val="24"/>
          <w:lang w:val="ro-RO"/>
        </w:rPr>
        <w:t xml:space="preserve"> </w:t>
      </w:r>
    </w:p>
    <w:p w14:paraId="52F4DDF9" w14:textId="77777777" w:rsidR="00D81650" w:rsidRPr="000C79DB" w:rsidRDefault="00D81650">
      <w:pPr>
        <w:rPr>
          <w:rFonts w:cstheme="minorHAnsi"/>
          <w:sz w:val="24"/>
          <w:szCs w:val="24"/>
          <w:lang w:val="ro-RO"/>
        </w:rPr>
      </w:pPr>
    </w:p>
    <w:sectPr w:rsidR="00D81650" w:rsidRPr="000C79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AAFC5A"/>
    <w:multiLevelType w:val="hybridMultilevel"/>
    <w:tmpl w:val="7370E16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740ECB"/>
    <w:multiLevelType w:val="hybridMultilevel"/>
    <w:tmpl w:val="E9201A5C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05CD4"/>
    <w:multiLevelType w:val="hybridMultilevel"/>
    <w:tmpl w:val="085881FC"/>
    <w:lvl w:ilvl="0" w:tplc="04090017">
      <w:start w:val="1"/>
      <w:numFmt w:val="lowerLetter"/>
      <w:lvlText w:val="%1)"/>
      <w:lvlJc w:val="left"/>
      <w:pPr>
        <w:ind w:left="1481" w:hanging="360"/>
      </w:pPr>
    </w:lvl>
    <w:lvl w:ilvl="1" w:tplc="04090019">
      <w:start w:val="1"/>
      <w:numFmt w:val="lowerLetter"/>
      <w:lvlText w:val="%2."/>
      <w:lvlJc w:val="left"/>
      <w:pPr>
        <w:ind w:left="2201" w:hanging="360"/>
      </w:pPr>
    </w:lvl>
    <w:lvl w:ilvl="2" w:tplc="0409001B">
      <w:start w:val="1"/>
      <w:numFmt w:val="lowerRoman"/>
      <w:lvlText w:val="%3."/>
      <w:lvlJc w:val="right"/>
      <w:pPr>
        <w:ind w:left="2921" w:hanging="180"/>
      </w:pPr>
    </w:lvl>
    <w:lvl w:ilvl="3" w:tplc="0409000F">
      <w:start w:val="1"/>
      <w:numFmt w:val="decimal"/>
      <w:lvlText w:val="%4."/>
      <w:lvlJc w:val="left"/>
      <w:pPr>
        <w:ind w:left="3641" w:hanging="360"/>
      </w:pPr>
    </w:lvl>
    <w:lvl w:ilvl="4" w:tplc="04090019">
      <w:start w:val="1"/>
      <w:numFmt w:val="lowerLetter"/>
      <w:lvlText w:val="%5."/>
      <w:lvlJc w:val="left"/>
      <w:pPr>
        <w:ind w:left="4361" w:hanging="360"/>
      </w:pPr>
    </w:lvl>
    <w:lvl w:ilvl="5" w:tplc="0409001B">
      <w:start w:val="1"/>
      <w:numFmt w:val="lowerRoman"/>
      <w:lvlText w:val="%6."/>
      <w:lvlJc w:val="right"/>
      <w:pPr>
        <w:ind w:left="5081" w:hanging="180"/>
      </w:pPr>
    </w:lvl>
    <w:lvl w:ilvl="6" w:tplc="0409000F">
      <w:start w:val="1"/>
      <w:numFmt w:val="decimal"/>
      <w:lvlText w:val="%7."/>
      <w:lvlJc w:val="left"/>
      <w:pPr>
        <w:ind w:left="5801" w:hanging="360"/>
      </w:pPr>
    </w:lvl>
    <w:lvl w:ilvl="7" w:tplc="04090019">
      <w:start w:val="1"/>
      <w:numFmt w:val="lowerLetter"/>
      <w:lvlText w:val="%8."/>
      <w:lvlJc w:val="left"/>
      <w:pPr>
        <w:ind w:left="6521" w:hanging="360"/>
      </w:pPr>
    </w:lvl>
    <w:lvl w:ilvl="8" w:tplc="0409001B">
      <w:start w:val="1"/>
      <w:numFmt w:val="lowerRoman"/>
      <w:lvlText w:val="%9."/>
      <w:lvlJc w:val="right"/>
      <w:pPr>
        <w:ind w:left="7241" w:hanging="180"/>
      </w:pPr>
    </w:lvl>
  </w:abstractNum>
  <w:abstractNum w:abstractNumId="3" w15:restartNumberingAfterBreak="0">
    <w:nsid w:val="054265B7"/>
    <w:multiLevelType w:val="hybridMultilevel"/>
    <w:tmpl w:val="8E2EE4D8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A5FD3"/>
    <w:multiLevelType w:val="hybridMultilevel"/>
    <w:tmpl w:val="535C4C4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F033E"/>
    <w:multiLevelType w:val="hybridMultilevel"/>
    <w:tmpl w:val="60FC3C2E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78EA"/>
    <w:multiLevelType w:val="hybridMultilevel"/>
    <w:tmpl w:val="1C3482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680422"/>
    <w:multiLevelType w:val="hybridMultilevel"/>
    <w:tmpl w:val="141E24BC"/>
    <w:lvl w:ilvl="0" w:tplc="6DB057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0F"/>
    <w:rsid w:val="000C79DB"/>
    <w:rsid w:val="00123DEC"/>
    <w:rsid w:val="00156898"/>
    <w:rsid w:val="002713BF"/>
    <w:rsid w:val="00275CA3"/>
    <w:rsid w:val="003643A0"/>
    <w:rsid w:val="003A164E"/>
    <w:rsid w:val="0055775E"/>
    <w:rsid w:val="00576D0F"/>
    <w:rsid w:val="005E4488"/>
    <w:rsid w:val="00803463"/>
    <w:rsid w:val="00A34310"/>
    <w:rsid w:val="00A928EC"/>
    <w:rsid w:val="00AF42B8"/>
    <w:rsid w:val="00B77C7B"/>
    <w:rsid w:val="00C979C7"/>
    <w:rsid w:val="00D22FCF"/>
    <w:rsid w:val="00D81650"/>
    <w:rsid w:val="00E20242"/>
    <w:rsid w:val="00EB65CD"/>
    <w:rsid w:val="00EC252E"/>
    <w:rsid w:val="00F1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7B35"/>
  <w15:chartTrackingRefBased/>
  <w15:docId w15:val="{BF6150BB-191E-4587-A3C9-AF8F50A7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4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a3">
    <w:name w:val="Hyperlink"/>
    <w:basedOn w:val="a0"/>
    <w:uiPriority w:val="99"/>
    <w:unhideWhenUsed/>
    <w:rsid w:val="00E202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024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C79DB"/>
    <w:pPr>
      <w:spacing w:after="200" w:line="276" w:lineRule="auto"/>
      <w:ind w:left="720"/>
      <w:contextualSpacing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arata@yandex.ru" TargetMode="External"/><Relationship Id="rId5" Type="http://schemas.openxmlformats.org/officeDocument/2006/relationships/hyperlink" Target="mailto:info@calarasi-primaria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2019-09-26T10:55:00Z</dcterms:created>
  <dcterms:modified xsi:type="dcterms:W3CDTF">2019-09-30T07:55:00Z</dcterms:modified>
</cp:coreProperties>
</file>