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3FD" w:rsidRPr="00EF27A7" w:rsidRDefault="005A53FD" w:rsidP="005A53FD">
      <w:pPr>
        <w:jc w:val="center"/>
        <w:rPr>
          <w:sz w:val="17"/>
          <w:lang w:val="ro-MO"/>
        </w:rPr>
      </w:pPr>
      <w:r w:rsidRPr="00EF27A7">
        <w:rPr>
          <w:sz w:val="17"/>
        </w:rPr>
        <w:object w:dxaOrig="4545" w:dyaOrig="52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4pt" o:ole="">
            <v:imagedata r:id="rId5" o:title=""/>
          </v:shape>
          <o:OLEObject Type="Embed" ProgID="PBrush" ShapeID="_x0000_i1025" DrawAspect="Content" ObjectID="_1641571002" r:id="rId6"/>
        </w:object>
      </w:r>
    </w:p>
    <w:p w:rsidR="005A53FD" w:rsidRPr="00EF27A7" w:rsidRDefault="005A53FD" w:rsidP="005A53FD">
      <w:pPr>
        <w:pStyle w:val="2"/>
        <w:jc w:val="center"/>
        <w:rPr>
          <w:rFonts w:ascii="Times New Roman" w:hAnsi="Times New Roman" w:cs="Times New Roman"/>
          <w:sz w:val="16"/>
          <w:szCs w:val="16"/>
        </w:rPr>
      </w:pPr>
      <w:r w:rsidRPr="00EF27A7">
        <w:rPr>
          <w:rFonts w:ascii="Times New Roman" w:hAnsi="Times New Roman" w:cs="Times New Roman"/>
          <w:noProof/>
          <w:sz w:val="16"/>
          <w:szCs w:val="16"/>
          <w:lang w:val="ru-RU"/>
        </w:rPr>
        <w:drawing>
          <wp:inline distT="0" distB="0" distL="0" distR="0">
            <wp:extent cx="419100" cy="561975"/>
            <wp:effectExtent l="19050" t="0" r="0" b="0"/>
            <wp:docPr id="5" name="Рисунок 2" descr="Stema-Calara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-Calaras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3FD" w:rsidRPr="00151225" w:rsidRDefault="005A53FD" w:rsidP="005A53FD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lang w:val="en-US"/>
        </w:rPr>
      </w:pPr>
      <w:r w:rsidRPr="00151225">
        <w:rPr>
          <w:rFonts w:ascii="Times New Roman" w:hAnsi="Times New Roman" w:cs="Times New Roman"/>
          <w:color w:val="auto"/>
          <w:lang w:val="en-US"/>
        </w:rPr>
        <w:t>REPUBLICA   MOLDOVA</w:t>
      </w:r>
    </w:p>
    <w:p w:rsidR="005A53FD" w:rsidRPr="00151225" w:rsidRDefault="005A53FD" w:rsidP="005A53FD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151225">
        <w:rPr>
          <w:rFonts w:ascii="Times New Roman" w:hAnsi="Times New Roman" w:cs="Times New Roman"/>
          <w:color w:val="auto"/>
          <w:sz w:val="28"/>
          <w:szCs w:val="28"/>
          <w:lang w:val="en-US"/>
        </w:rPr>
        <w:t>RAIONUL CĂLĂRAŞI</w:t>
      </w:r>
    </w:p>
    <w:p w:rsidR="005A53FD" w:rsidRPr="00151225" w:rsidRDefault="005A53FD" w:rsidP="005A53FD">
      <w:pPr>
        <w:jc w:val="center"/>
        <w:rPr>
          <w:b/>
          <w:sz w:val="28"/>
          <w:szCs w:val="28"/>
        </w:rPr>
      </w:pPr>
      <w:r w:rsidRPr="00151225">
        <w:rPr>
          <w:b/>
          <w:sz w:val="28"/>
          <w:szCs w:val="28"/>
        </w:rPr>
        <w:t>CONSILIUL ORĂŞENESC CĂLĂRAŞI</w:t>
      </w:r>
    </w:p>
    <w:p w:rsidR="005A53FD" w:rsidRPr="00EF27A7" w:rsidRDefault="005A53FD" w:rsidP="005A53FD">
      <w:pPr>
        <w:pBdr>
          <w:top w:val="single" w:sz="12" w:space="1" w:color="auto"/>
          <w:bottom w:val="single" w:sz="12" w:space="1" w:color="auto"/>
        </w:pBdr>
        <w:jc w:val="center"/>
        <w:rPr>
          <w:sz w:val="22"/>
        </w:rPr>
      </w:pPr>
      <w:r w:rsidRPr="00EF27A7">
        <w:rPr>
          <w:sz w:val="22"/>
        </w:rPr>
        <w:t xml:space="preserve">MD – 4403, Republica Moldova, raionul Călăraşi, </w:t>
      </w:r>
    </w:p>
    <w:p w:rsidR="005A53FD" w:rsidRPr="00F82DE3" w:rsidRDefault="005A53FD" w:rsidP="00F82DE3">
      <w:pPr>
        <w:pBdr>
          <w:top w:val="single" w:sz="12" w:space="1" w:color="auto"/>
          <w:bottom w:val="single" w:sz="12" w:space="1" w:color="auto"/>
        </w:pBdr>
        <w:jc w:val="center"/>
        <w:rPr>
          <w:sz w:val="22"/>
        </w:rPr>
      </w:pPr>
      <w:r w:rsidRPr="00EF27A7">
        <w:rPr>
          <w:sz w:val="22"/>
        </w:rPr>
        <w:t>Primăria oraşului Călăraşi, tel. (0244)-2-64-59, tel./fax. (0244)-2-01</w:t>
      </w:r>
      <w:r w:rsidR="00F82DE3">
        <w:rPr>
          <w:sz w:val="22"/>
        </w:rPr>
        <w:t xml:space="preserve">-25 </w:t>
      </w:r>
    </w:p>
    <w:p w:rsidR="00F82DE3" w:rsidRDefault="0085328A" w:rsidP="00F82D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F82DE3" w:rsidRPr="009A52E5">
        <w:rPr>
          <w:sz w:val="28"/>
          <w:szCs w:val="28"/>
        </w:rPr>
        <w:t>D E C I Z I E  nr</w:t>
      </w:r>
      <w:r w:rsidR="00F82DE3" w:rsidRPr="000208A8">
        <w:rPr>
          <w:sz w:val="28"/>
          <w:szCs w:val="28"/>
        </w:rPr>
        <w:t xml:space="preserve">. </w:t>
      </w:r>
      <w:r w:rsidRPr="000208A8">
        <w:rPr>
          <w:sz w:val="28"/>
          <w:szCs w:val="28"/>
        </w:rPr>
        <w:t>2</w:t>
      </w:r>
      <w:r w:rsidR="000208A8" w:rsidRPr="000208A8">
        <w:rPr>
          <w:sz w:val="28"/>
          <w:szCs w:val="28"/>
        </w:rPr>
        <w:t>/20</w:t>
      </w:r>
      <w:r>
        <w:rPr>
          <w:sz w:val="28"/>
          <w:szCs w:val="28"/>
        </w:rPr>
        <w:t xml:space="preserve">                                </w:t>
      </w:r>
      <w:r w:rsidRPr="0085328A">
        <w:rPr>
          <w:i/>
          <w:sz w:val="28"/>
          <w:szCs w:val="28"/>
        </w:rPr>
        <w:t>proiect</w:t>
      </w:r>
    </w:p>
    <w:p w:rsidR="005A53FD" w:rsidRDefault="005A53FD" w:rsidP="00F82DE3">
      <w:pPr>
        <w:jc w:val="center"/>
        <w:rPr>
          <w:sz w:val="28"/>
          <w:szCs w:val="28"/>
        </w:rPr>
      </w:pPr>
      <w:r w:rsidRPr="009A52E5">
        <w:rPr>
          <w:sz w:val="28"/>
          <w:szCs w:val="28"/>
        </w:rPr>
        <w:t xml:space="preserve">din </w:t>
      </w:r>
      <w:r w:rsidR="0085328A">
        <w:rPr>
          <w:sz w:val="28"/>
          <w:szCs w:val="28"/>
        </w:rPr>
        <w:t>7 decembrie 2020</w:t>
      </w:r>
    </w:p>
    <w:p w:rsidR="00151225" w:rsidRPr="009A52E5" w:rsidRDefault="00151225" w:rsidP="00151225">
      <w:pPr>
        <w:rPr>
          <w:sz w:val="28"/>
          <w:szCs w:val="28"/>
        </w:rPr>
      </w:pPr>
    </w:p>
    <w:p w:rsidR="005A53FD" w:rsidRPr="00AE79F0" w:rsidRDefault="005A53FD" w:rsidP="00AE79F0">
      <w:pPr>
        <w:jc w:val="center"/>
        <w:rPr>
          <w:b/>
          <w:sz w:val="28"/>
          <w:szCs w:val="28"/>
        </w:rPr>
      </w:pPr>
      <w:r w:rsidRPr="00AE79F0">
        <w:rPr>
          <w:b/>
          <w:sz w:val="28"/>
          <w:szCs w:val="28"/>
        </w:rPr>
        <w:t>Cu privire la iniţierea consultărilor publice</w:t>
      </w:r>
      <w:r w:rsidR="00AE79F0" w:rsidRPr="00AE79F0">
        <w:rPr>
          <w:b/>
          <w:sz w:val="28"/>
          <w:szCs w:val="28"/>
        </w:rPr>
        <w:t xml:space="preserve"> privind </w:t>
      </w:r>
      <w:r w:rsidR="000208A8" w:rsidRPr="000208A8">
        <w:rPr>
          <w:b/>
          <w:sz w:val="28"/>
          <w:szCs w:val="28"/>
        </w:rPr>
        <w:t>selectarea terenului pentru parcare</w:t>
      </w:r>
      <w:r w:rsidR="000208A8">
        <w:rPr>
          <w:b/>
          <w:sz w:val="28"/>
          <w:szCs w:val="28"/>
        </w:rPr>
        <w:t>a</w:t>
      </w:r>
      <w:r w:rsidR="000208A8" w:rsidRPr="000208A8">
        <w:rPr>
          <w:b/>
          <w:sz w:val="28"/>
          <w:szCs w:val="28"/>
        </w:rPr>
        <w:t xml:space="preserve"> </w:t>
      </w:r>
      <w:r w:rsidR="000208A8">
        <w:rPr>
          <w:b/>
          <w:sz w:val="28"/>
          <w:szCs w:val="28"/>
        </w:rPr>
        <w:t>p</w:t>
      </w:r>
      <w:r w:rsidR="000208A8" w:rsidRPr="000208A8">
        <w:rPr>
          <w:b/>
          <w:sz w:val="28"/>
          <w:szCs w:val="28"/>
        </w:rPr>
        <w:t>ublică pe teren</w:t>
      </w:r>
      <w:r w:rsidR="000208A8">
        <w:rPr>
          <w:b/>
          <w:sz w:val="28"/>
          <w:szCs w:val="28"/>
        </w:rPr>
        <w:t>ul</w:t>
      </w:r>
      <w:r w:rsidR="000208A8" w:rsidRPr="000208A8">
        <w:rPr>
          <w:b/>
          <w:sz w:val="28"/>
          <w:szCs w:val="28"/>
        </w:rPr>
        <w:t xml:space="preserve"> cu număr cadastral 2501213.242</w:t>
      </w:r>
    </w:p>
    <w:p w:rsidR="005A53FD" w:rsidRPr="00F33BDD" w:rsidRDefault="005A53FD" w:rsidP="005A53FD">
      <w:pPr>
        <w:jc w:val="both"/>
        <w:rPr>
          <w:sz w:val="28"/>
          <w:szCs w:val="28"/>
        </w:rPr>
      </w:pPr>
      <w:bookmarkStart w:id="0" w:name="_GoBack"/>
      <w:bookmarkEnd w:id="0"/>
    </w:p>
    <w:p w:rsidR="005A53FD" w:rsidRPr="00F33BDD" w:rsidRDefault="000208A8" w:rsidP="00766F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A53FD" w:rsidRPr="00F33BDD">
        <w:rPr>
          <w:sz w:val="28"/>
          <w:szCs w:val="28"/>
        </w:rPr>
        <w:t>În temeiul Art. 14(2)</w:t>
      </w:r>
      <w:r w:rsidR="00D46C97">
        <w:rPr>
          <w:sz w:val="28"/>
          <w:szCs w:val="28"/>
        </w:rPr>
        <w:t xml:space="preserve"> q); z¹</w:t>
      </w:r>
      <w:r w:rsidR="005A53FD" w:rsidRPr="00F33BDD">
        <w:rPr>
          <w:sz w:val="28"/>
          <w:szCs w:val="28"/>
        </w:rPr>
        <w:t>) şi 19(3) din Legea privind administraţia publi</w:t>
      </w:r>
      <w:r w:rsidR="00F010D8">
        <w:rPr>
          <w:sz w:val="28"/>
          <w:szCs w:val="28"/>
        </w:rPr>
        <w:t>că locală Nr. 436/</w:t>
      </w:r>
      <w:r w:rsidR="005A53FD" w:rsidRPr="00F33BDD">
        <w:rPr>
          <w:sz w:val="28"/>
          <w:szCs w:val="28"/>
        </w:rPr>
        <w:t>2006,</w:t>
      </w:r>
    </w:p>
    <w:p w:rsidR="00C23994" w:rsidRDefault="000208A8" w:rsidP="00766F92">
      <w:pPr>
        <w:tabs>
          <w:tab w:val="left" w:pos="17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A53FD" w:rsidRPr="00726259">
        <w:rPr>
          <w:sz w:val="28"/>
          <w:szCs w:val="28"/>
        </w:rPr>
        <w:t xml:space="preserve">În conformitate cu </w:t>
      </w:r>
      <w:r w:rsidR="00A46CB2">
        <w:rPr>
          <w:sz w:val="28"/>
          <w:szCs w:val="28"/>
        </w:rPr>
        <w:t>Hotărâ</w:t>
      </w:r>
      <w:r w:rsidR="00F010D8">
        <w:rPr>
          <w:sz w:val="28"/>
          <w:szCs w:val="28"/>
        </w:rPr>
        <w:t>rea Guvernului nr.967 /</w:t>
      </w:r>
      <w:r w:rsidR="00C23994">
        <w:rPr>
          <w:sz w:val="28"/>
          <w:szCs w:val="28"/>
        </w:rPr>
        <w:t>2016 cu privire la mecanismul de consultare publică cu societatea civilă în procesul decizional</w:t>
      </w:r>
    </w:p>
    <w:p w:rsidR="000208A8" w:rsidRPr="000208A8" w:rsidRDefault="000208A8" w:rsidP="000208A8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</w:t>
      </w:r>
      <w:proofErr w:type="spellStart"/>
      <w:proofErr w:type="gramStart"/>
      <w:r w:rsidRPr="005A6EA6">
        <w:rPr>
          <w:sz w:val="28"/>
          <w:szCs w:val="28"/>
          <w:lang w:val="en-US"/>
        </w:rPr>
        <w:t>În</w:t>
      </w:r>
      <w:proofErr w:type="spellEnd"/>
      <w:r w:rsidRPr="005A6EA6">
        <w:rPr>
          <w:sz w:val="28"/>
          <w:szCs w:val="28"/>
          <w:lang w:val="en-US"/>
        </w:rPr>
        <w:t xml:space="preserve"> </w:t>
      </w:r>
      <w:proofErr w:type="spellStart"/>
      <w:r w:rsidRPr="005A6EA6">
        <w:rPr>
          <w:sz w:val="28"/>
          <w:szCs w:val="28"/>
          <w:lang w:val="en-US"/>
        </w:rPr>
        <w:t>scopul</w:t>
      </w:r>
      <w:proofErr w:type="spellEnd"/>
      <w:r w:rsidRPr="005A6EA6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asigurării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locurilor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parcare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publică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zona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străzii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Alexandru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cel</w:t>
      </w:r>
      <w:proofErr w:type="spellEnd"/>
      <w:r>
        <w:rPr>
          <w:sz w:val="28"/>
          <w:szCs w:val="28"/>
          <w:lang w:val="en-US"/>
        </w:rPr>
        <w:t xml:space="preserve"> Bun 62, 64, 100 </w:t>
      </w:r>
      <w:proofErr w:type="spellStart"/>
      <w:r>
        <w:rPr>
          <w:sz w:val="28"/>
          <w:szCs w:val="28"/>
          <w:lang w:val="en-US"/>
        </w:rPr>
        <w:t>și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reducerea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traficului</w:t>
      </w:r>
      <w:proofErr w:type="spellEnd"/>
      <w:r>
        <w:rPr>
          <w:sz w:val="28"/>
          <w:szCs w:val="28"/>
          <w:lang w:val="en-US"/>
        </w:rPr>
        <w:t xml:space="preserve"> din </w:t>
      </w:r>
      <w:proofErr w:type="spellStart"/>
      <w:r>
        <w:rPr>
          <w:sz w:val="28"/>
          <w:szCs w:val="28"/>
          <w:lang w:val="en-US"/>
        </w:rPr>
        <w:t>strada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menționată</w:t>
      </w:r>
      <w:proofErr w:type="spellEnd"/>
      <w:r>
        <w:rPr>
          <w:sz w:val="28"/>
          <w:szCs w:val="28"/>
          <w:lang w:val="en-US"/>
        </w:rPr>
        <w:t>.</w:t>
      </w:r>
      <w:proofErr w:type="gramEnd"/>
    </w:p>
    <w:p w:rsidR="005A53FD" w:rsidRPr="00726259" w:rsidRDefault="000208A8" w:rsidP="00766F92">
      <w:pPr>
        <w:tabs>
          <w:tab w:val="left" w:pos="17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A53FD" w:rsidRPr="00726259">
        <w:rPr>
          <w:sz w:val="28"/>
          <w:szCs w:val="28"/>
        </w:rPr>
        <w:t>Regulamentul de activitate a Consiliului Oră</w:t>
      </w:r>
      <w:r w:rsidR="005A53FD" w:rsidRPr="00726259">
        <w:rPr>
          <w:rFonts w:asciiTheme="minorHAnsi" w:hAnsiTheme="minorHAnsi"/>
          <w:sz w:val="28"/>
          <w:szCs w:val="28"/>
        </w:rPr>
        <w:t>ș</w:t>
      </w:r>
      <w:r w:rsidR="005A53FD">
        <w:rPr>
          <w:sz w:val="28"/>
          <w:szCs w:val="28"/>
        </w:rPr>
        <w:t>e</w:t>
      </w:r>
      <w:r w:rsidR="005A53FD" w:rsidRPr="00726259">
        <w:rPr>
          <w:sz w:val="28"/>
          <w:szCs w:val="28"/>
        </w:rPr>
        <w:t>nesc Călăra</w:t>
      </w:r>
      <w:r w:rsidR="005A53FD" w:rsidRPr="00726259">
        <w:rPr>
          <w:rFonts w:asciiTheme="minorHAnsi" w:hAnsiTheme="minorHAnsi"/>
          <w:sz w:val="28"/>
          <w:szCs w:val="28"/>
        </w:rPr>
        <w:t>ș</w:t>
      </w:r>
      <w:r w:rsidR="005A53FD" w:rsidRPr="00726259">
        <w:rPr>
          <w:sz w:val="28"/>
          <w:szCs w:val="28"/>
        </w:rPr>
        <w:t xml:space="preserve">i aprobat prin decizia </w:t>
      </w:r>
      <w:r>
        <w:rPr>
          <w:sz w:val="28"/>
          <w:szCs w:val="28"/>
        </w:rPr>
        <w:t xml:space="preserve">  </w:t>
      </w:r>
      <w:r w:rsidR="005A53FD" w:rsidRPr="00726259">
        <w:rPr>
          <w:sz w:val="28"/>
          <w:szCs w:val="28"/>
        </w:rPr>
        <w:t>Consiliul oră</w:t>
      </w:r>
      <w:r w:rsidR="005A53FD" w:rsidRPr="00726259">
        <w:rPr>
          <w:rFonts w:asciiTheme="minorHAnsi" w:hAnsiTheme="minorHAnsi"/>
          <w:sz w:val="28"/>
          <w:szCs w:val="28"/>
        </w:rPr>
        <w:t>ș</w:t>
      </w:r>
      <w:r w:rsidR="00A46CB2">
        <w:rPr>
          <w:sz w:val="28"/>
          <w:szCs w:val="28"/>
        </w:rPr>
        <w:t>e</w:t>
      </w:r>
      <w:r w:rsidR="005A53FD" w:rsidRPr="00726259">
        <w:rPr>
          <w:sz w:val="28"/>
          <w:szCs w:val="28"/>
        </w:rPr>
        <w:t>nesc nr.</w:t>
      </w:r>
      <w:r w:rsidR="00243341">
        <w:rPr>
          <w:sz w:val="28"/>
          <w:szCs w:val="28"/>
        </w:rPr>
        <w:t>9/5</w:t>
      </w:r>
      <w:r w:rsidR="005A53FD" w:rsidRPr="00726259">
        <w:rPr>
          <w:sz w:val="28"/>
          <w:szCs w:val="28"/>
        </w:rPr>
        <w:t xml:space="preserve"> din </w:t>
      </w:r>
      <w:r w:rsidR="00243341">
        <w:rPr>
          <w:sz w:val="28"/>
          <w:szCs w:val="28"/>
        </w:rPr>
        <w:t>6.12.2019</w:t>
      </w:r>
    </w:p>
    <w:p w:rsidR="005A53FD" w:rsidRPr="00726259" w:rsidRDefault="005A53FD" w:rsidP="00766F92">
      <w:pPr>
        <w:tabs>
          <w:tab w:val="left" w:pos="1755"/>
        </w:tabs>
        <w:jc w:val="both"/>
        <w:rPr>
          <w:sz w:val="28"/>
          <w:szCs w:val="28"/>
        </w:rPr>
      </w:pPr>
      <w:r w:rsidRPr="00726259">
        <w:rPr>
          <w:sz w:val="28"/>
          <w:szCs w:val="28"/>
        </w:rPr>
        <w:t>Avizul comisie</w:t>
      </w:r>
      <w:r>
        <w:rPr>
          <w:sz w:val="28"/>
          <w:szCs w:val="28"/>
        </w:rPr>
        <w:t>i</w:t>
      </w:r>
      <w:r w:rsidRPr="00726259">
        <w:rPr>
          <w:sz w:val="28"/>
          <w:szCs w:val="28"/>
        </w:rPr>
        <w:t xml:space="preserve"> de specialitate</w:t>
      </w:r>
    </w:p>
    <w:p w:rsidR="005A53FD" w:rsidRPr="00726259" w:rsidRDefault="005A53FD" w:rsidP="005A53FD">
      <w:pPr>
        <w:rPr>
          <w:sz w:val="28"/>
          <w:szCs w:val="28"/>
        </w:rPr>
      </w:pPr>
    </w:p>
    <w:p w:rsidR="005A53FD" w:rsidRPr="00500C3E" w:rsidRDefault="005A53FD" w:rsidP="005A53FD">
      <w:pPr>
        <w:jc w:val="center"/>
        <w:rPr>
          <w:b/>
          <w:sz w:val="28"/>
          <w:szCs w:val="28"/>
        </w:rPr>
      </w:pPr>
      <w:r w:rsidRPr="00500C3E">
        <w:rPr>
          <w:b/>
          <w:sz w:val="28"/>
          <w:szCs w:val="28"/>
        </w:rPr>
        <w:t>Consiliul orăşenesc DECIDE:</w:t>
      </w:r>
    </w:p>
    <w:p w:rsidR="005A53FD" w:rsidRPr="00500C3E" w:rsidRDefault="005A53FD" w:rsidP="005A53FD">
      <w:pPr>
        <w:jc w:val="center"/>
        <w:rPr>
          <w:b/>
          <w:sz w:val="28"/>
          <w:szCs w:val="28"/>
        </w:rPr>
      </w:pPr>
    </w:p>
    <w:p w:rsidR="00151225" w:rsidRPr="000208A8" w:rsidRDefault="00612994" w:rsidP="000208A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A53FD" w:rsidRPr="00612994">
        <w:rPr>
          <w:sz w:val="28"/>
          <w:szCs w:val="28"/>
        </w:rPr>
        <w:t xml:space="preserve">Se </w:t>
      </w:r>
      <w:r w:rsidR="00C23994" w:rsidRPr="00612994">
        <w:rPr>
          <w:sz w:val="28"/>
          <w:szCs w:val="28"/>
        </w:rPr>
        <w:t xml:space="preserve">dispune consultarea publică asupra iniţierii </w:t>
      </w:r>
      <w:r w:rsidR="000208A8" w:rsidRPr="000208A8">
        <w:rPr>
          <w:sz w:val="28"/>
          <w:szCs w:val="28"/>
        </w:rPr>
        <w:t>selectării terenului pentru parcarea publică pe terenul cu număr cadastral 2501213.242</w:t>
      </w:r>
      <w:r w:rsidR="000208A8">
        <w:rPr>
          <w:sz w:val="28"/>
          <w:szCs w:val="28"/>
        </w:rPr>
        <w:t>, în perioada martie-aprilie 2020.</w:t>
      </w:r>
    </w:p>
    <w:p w:rsidR="00612994" w:rsidRDefault="00612994" w:rsidP="000208A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0208A8">
        <w:rPr>
          <w:sz w:val="28"/>
          <w:szCs w:val="28"/>
          <w:lang w:val="en-US"/>
        </w:rPr>
        <w:t>Arhitectul-șef</w:t>
      </w:r>
      <w:proofErr w:type="spellEnd"/>
      <w:r w:rsidR="000208A8">
        <w:rPr>
          <w:sz w:val="28"/>
          <w:szCs w:val="28"/>
          <w:lang w:val="en-US"/>
        </w:rPr>
        <w:t xml:space="preserve"> al </w:t>
      </w:r>
      <w:proofErr w:type="spellStart"/>
      <w:r w:rsidR="000208A8">
        <w:rPr>
          <w:sz w:val="28"/>
          <w:szCs w:val="28"/>
          <w:lang w:val="en-US"/>
        </w:rPr>
        <w:t>orașului</w:t>
      </w:r>
      <w:proofErr w:type="spellEnd"/>
      <w:r w:rsidR="00151225">
        <w:rPr>
          <w:sz w:val="28"/>
          <w:szCs w:val="28"/>
          <w:lang w:val="en-US"/>
        </w:rPr>
        <w:t xml:space="preserve"> </w:t>
      </w:r>
      <w:r w:rsidR="00B705DF" w:rsidRPr="00612994">
        <w:rPr>
          <w:sz w:val="28"/>
          <w:szCs w:val="28"/>
          <w:lang w:val="en-US"/>
        </w:rPr>
        <w:t xml:space="preserve">, </w:t>
      </w:r>
      <w:r w:rsidR="00766F92" w:rsidRPr="00612994">
        <w:rPr>
          <w:sz w:val="28"/>
          <w:szCs w:val="28"/>
        </w:rPr>
        <w:t>va iniţia con</w:t>
      </w:r>
      <w:r w:rsidR="00D46C97">
        <w:rPr>
          <w:sz w:val="28"/>
          <w:szCs w:val="28"/>
        </w:rPr>
        <w:t>sultarea proiectului de decizie</w:t>
      </w:r>
      <w:r w:rsidR="00766F92" w:rsidRPr="00612994">
        <w:rPr>
          <w:sz w:val="28"/>
          <w:szCs w:val="28"/>
        </w:rPr>
        <w:t>, conform prevederil</w:t>
      </w:r>
      <w:r w:rsidR="00D46C97">
        <w:rPr>
          <w:sz w:val="28"/>
          <w:szCs w:val="28"/>
        </w:rPr>
        <w:t>or Hotărâ</w:t>
      </w:r>
      <w:r w:rsidR="00766F92" w:rsidRPr="00612994">
        <w:rPr>
          <w:sz w:val="28"/>
          <w:szCs w:val="28"/>
        </w:rPr>
        <w:t xml:space="preserve">rii Guvernului nr.967 din 09.08.2016 cu privire la mecanismul de consultare publică cu societatea civilă în procesul decizional şi va informa consiliul  despre rezultatele consultării publice </w:t>
      </w:r>
      <w:r w:rsidR="000208A8">
        <w:rPr>
          <w:sz w:val="28"/>
          <w:szCs w:val="28"/>
        </w:rPr>
        <w:t xml:space="preserve">   </w:t>
      </w:r>
      <w:r w:rsidR="00766F92" w:rsidRPr="00612994">
        <w:rPr>
          <w:sz w:val="28"/>
          <w:szCs w:val="28"/>
        </w:rPr>
        <w:t>( procesele-verbale ale întrunirilor publice consultative, sinteza recomandărilor).</w:t>
      </w:r>
    </w:p>
    <w:p w:rsidR="005A53FD" w:rsidRPr="00612994" w:rsidRDefault="00612994" w:rsidP="000208A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A53FD" w:rsidRPr="00612994">
        <w:rPr>
          <w:sz w:val="28"/>
          <w:szCs w:val="28"/>
        </w:rPr>
        <w:t>Controlul îndeplinirii prezentei decizii se pune în seama secretarului consiliului Dna Ecaterina Melnic.</w:t>
      </w:r>
    </w:p>
    <w:p w:rsidR="005A53FD" w:rsidRPr="00726259" w:rsidRDefault="005A53FD" w:rsidP="005A53FD">
      <w:pPr>
        <w:rPr>
          <w:sz w:val="32"/>
          <w:szCs w:val="32"/>
        </w:rPr>
      </w:pPr>
    </w:p>
    <w:p w:rsidR="005A53FD" w:rsidRPr="00726259" w:rsidRDefault="005A53FD" w:rsidP="00F82DE3">
      <w:pPr>
        <w:tabs>
          <w:tab w:val="left" w:pos="6555"/>
        </w:tabs>
        <w:rPr>
          <w:b/>
          <w:sz w:val="28"/>
          <w:szCs w:val="28"/>
        </w:rPr>
      </w:pPr>
      <w:r w:rsidRPr="00726259">
        <w:rPr>
          <w:b/>
          <w:sz w:val="28"/>
          <w:szCs w:val="28"/>
        </w:rPr>
        <w:t xml:space="preserve">PREŞEDINTELE ŞEDINŢEI:                            </w:t>
      </w:r>
      <w:r w:rsidR="00F82DE3">
        <w:rPr>
          <w:b/>
          <w:sz w:val="28"/>
          <w:szCs w:val="28"/>
        </w:rPr>
        <w:tab/>
      </w:r>
    </w:p>
    <w:p w:rsidR="005A53FD" w:rsidRPr="00556074" w:rsidRDefault="005A53FD" w:rsidP="00612994">
      <w:r w:rsidRPr="00556074">
        <w:t>contrasemnat:</w:t>
      </w:r>
    </w:p>
    <w:p w:rsidR="00D46C97" w:rsidRPr="00F82DE3" w:rsidRDefault="005A53FD" w:rsidP="00F82DE3">
      <w:pPr>
        <w:rPr>
          <w:b/>
          <w:sz w:val="28"/>
          <w:szCs w:val="28"/>
        </w:rPr>
      </w:pPr>
      <w:r w:rsidRPr="00726259">
        <w:rPr>
          <w:b/>
          <w:sz w:val="28"/>
          <w:szCs w:val="28"/>
        </w:rPr>
        <w:t>SECRETARUL CONSILIULUI                                       Ecaterina MELNIC</w:t>
      </w:r>
    </w:p>
    <w:p w:rsidR="00D46C97" w:rsidRPr="00F82DE3" w:rsidRDefault="00D46C97" w:rsidP="00D46C97">
      <w:pPr>
        <w:jc w:val="both"/>
        <w:rPr>
          <w:i/>
          <w:sz w:val="16"/>
          <w:szCs w:val="16"/>
        </w:rPr>
      </w:pPr>
      <w:r w:rsidRPr="00F82DE3">
        <w:rPr>
          <w:i/>
          <w:sz w:val="16"/>
          <w:szCs w:val="16"/>
        </w:rPr>
        <w:t xml:space="preserve">Executor: </w:t>
      </w:r>
      <w:r w:rsidR="0085328A">
        <w:rPr>
          <w:i/>
          <w:sz w:val="16"/>
          <w:szCs w:val="16"/>
        </w:rPr>
        <w:t>N.Preguza</w:t>
      </w:r>
    </w:p>
    <w:p w:rsidR="008A080A" w:rsidRPr="00F82DE3" w:rsidRDefault="0085328A" w:rsidP="00D46C97">
      <w:pPr>
        <w:rPr>
          <w:i/>
          <w:sz w:val="16"/>
          <w:szCs w:val="16"/>
        </w:rPr>
      </w:pPr>
      <w:r>
        <w:rPr>
          <w:i/>
          <w:sz w:val="16"/>
          <w:szCs w:val="16"/>
        </w:rPr>
        <w:t>Tel.:+37324426459</w:t>
      </w:r>
    </w:p>
    <w:sectPr w:rsidR="008A080A" w:rsidRPr="00F82DE3" w:rsidSect="00380C92">
      <w:pgSz w:w="11906" w:h="16838"/>
      <w:pgMar w:top="142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1ED"/>
    <w:multiLevelType w:val="hybridMultilevel"/>
    <w:tmpl w:val="D72405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864C1"/>
    <w:multiLevelType w:val="hybridMultilevel"/>
    <w:tmpl w:val="52E0E0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044849"/>
    <w:multiLevelType w:val="hybridMultilevel"/>
    <w:tmpl w:val="E1760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07760"/>
    <w:multiLevelType w:val="hybridMultilevel"/>
    <w:tmpl w:val="23A622CC"/>
    <w:lvl w:ilvl="0" w:tplc="CAE43D1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3FD"/>
    <w:rsid w:val="000208A8"/>
    <w:rsid w:val="001334FC"/>
    <w:rsid w:val="00151225"/>
    <w:rsid w:val="00160474"/>
    <w:rsid w:val="002036CB"/>
    <w:rsid w:val="00243341"/>
    <w:rsid w:val="00246610"/>
    <w:rsid w:val="00292E56"/>
    <w:rsid w:val="00380C92"/>
    <w:rsid w:val="003A68AD"/>
    <w:rsid w:val="005A466E"/>
    <w:rsid w:val="005A53FD"/>
    <w:rsid w:val="00612994"/>
    <w:rsid w:val="00625717"/>
    <w:rsid w:val="0069690E"/>
    <w:rsid w:val="007614E7"/>
    <w:rsid w:val="00766F92"/>
    <w:rsid w:val="007D6178"/>
    <w:rsid w:val="0082384B"/>
    <w:rsid w:val="008255DC"/>
    <w:rsid w:val="0084227C"/>
    <w:rsid w:val="0085328A"/>
    <w:rsid w:val="008A080A"/>
    <w:rsid w:val="00906D6F"/>
    <w:rsid w:val="00973D2B"/>
    <w:rsid w:val="00A46CB2"/>
    <w:rsid w:val="00AE79F0"/>
    <w:rsid w:val="00B705DF"/>
    <w:rsid w:val="00BE361D"/>
    <w:rsid w:val="00C23994"/>
    <w:rsid w:val="00D46C97"/>
    <w:rsid w:val="00E97EF4"/>
    <w:rsid w:val="00F010D8"/>
    <w:rsid w:val="00F82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1334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334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334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4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33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334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1334F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334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53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53FD"/>
    <w:rPr>
      <w:rFonts w:ascii="Tahoma" w:eastAsia="Times New Roman" w:hAnsi="Tahoma" w:cs="Tahoma"/>
      <w:sz w:val="16"/>
      <w:szCs w:val="16"/>
      <w:lang w:val="ro-R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2007 rus ent: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2018-09-29T12:23:00Z</cp:lastPrinted>
  <dcterms:created xsi:type="dcterms:W3CDTF">2018-02-08T12:29:00Z</dcterms:created>
  <dcterms:modified xsi:type="dcterms:W3CDTF">2020-01-26T17:10:00Z</dcterms:modified>
</cp:coreProperties>
</file>